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5F3" w:rsidRPr="004958E5" w:rsidRDefault="00CE25F3" w:rsidP="00CE25F3">
      <w:pPr>
        <w:pStyle w:val="ae"/>
        <w:spacing w:line="0" w:lineRule="atLeast"/>
        <w:ind w:left="6521" w:firstLine="0"/>
        <w:rPr>
          <w:sz w:val="24"/>
        </w:rPr>
      </w:pPr>
      <w:r w:rsidRPr="004958E5">
        <w:rPr>
          <w:sz w:val="24"/>
        </w:rPr>
        <w:t xml:space="preserve">Приложение </w:t>
      </w:r>
      <w:r>
        <w:rPr>
          <w:sz w:val="24"/>
        </w:rPr>
        <w:t>2</w:t>
      </w:r>
      <w:r w:rsidRPr="004958E5">
        <w:rPr>
          <w:sz w:val="24"/>
        </w:rPr>
        <w:t xml:space="preserve"> к решению</w:t>
      </w:r>
    </w:p>
    <w:p w:rsidR="00CE25F3" w:rsidRPr="004958E5" w:rsidRDefault="00CE25F3" w:rsidP="00CE25F3">
      <w:pPr>
        <w:pStyle w:val="ae"/>
        <w:spacing w:line="0" w:lineRule="atLeast"/>
        <w:ind w:left="6521" w:firstLine="0"/>
        <w:rPr>
          <w:sz w:val="24"/>
        </w:rPr>
      </w:pPr>
      <w:r w:rsidRPr="004958E5">
        <w:rPr>
          <w:sz w:val="24"/>
        </w:rPr>
        <w:t>Думы Кондинского района</w:t>
      </w:r>
    </w:p>
    <w:p w:rsidR="00CE25F3" w:rsidRPr="004958E5" w:rsidRDefault="00CE25F3" w:rsidP="00CE25F3">
      <w:pPr>
        <w:pStyle w:val="ae"/>
        <w:spacing w:line="0" w:lineRule="atLeast"/>
        <w:ind w:left="6521" w:firstLine="0"/>
        <w:jc w:val="both"/>
        <w:rPr>
          <w:sz w:val="24"/>
        </w:rPr>
      </w:pPr>
      <w:r w:rsidRPr="004958E5">
        <w:rPr>
          <w:sz w:val="24"/>
        </w:rPr>
        <w:t>от 2</w:t>
      </w:r>
      <w:r>
        <w:rPr>
          <w:sz w:val="24"/>
        </w:rPr>
        <w:t>6</w:t>
      </w:r>
      <w:r w:rsidRPr="004958E5">
        <w:rPr>
          <w:sz w:val="24"/>
        </w:rPr>
        <w:t>.12.2023 № 109</w:t>
      </w:r>
      <w:r>
        <w:rPr>
          <w:sz w:val="24"/>
        </w:rPr>
        <w:t>9</w:t>
      </w:r>
    </w:p>
    <w:p w:rsidR="00CE25F3" w:rsidRDefault="00CE25F3" w:rsidP="00CE25F3">
      <w:pPr>
        <w:pStyle w:val="ae"/>
        <w:tabs>
          <w:tab w:val="center" w:pos="709"/>
          <w:tab w:val="center" w:pos="6663"/>
        </w:tabs>
        <w:spacing w:line="0" w:lineRule="atLeast"/>
        <w:ind w:left="6663" w:firstLine="0"/>
      </w:pPr>
    </w:p>
    <w:p w:rsidR="00CE25F3" w:rsidRPr="004B0FE8" w:rsidRDefault="00CE25F3" w:rsidP="00CE25F3">
      <w:pPr>
        <w:jc w:val="center"/>
        <w:rPr>
          <w:b/>
          <w:szCs w:val="20"/>
        </w:rPr>
      </w:pPr>
      <w:bookmarkStart w:id="0" w:name="_GoBack"/>
      <w:bookmarkEnd w:id="0"/>
      <w:r w:rsidRPr="006204CA">
        <w:rPr>
          <w:b/>
          <w:szCs w:val="2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CE25F3" w:rsidRPr="004958E5" w:rsidRDefault="00CE25F3" w:rsidP="00CE25F3">
      <w:pPr>
        <w:jc w:val="right"/>
        <w:rPr>
          <w:sz w:val="16"/>
          <w:szCs w:val="16"/>
        </w:rPr>
      </w:pPr>
    </w:p>
    <w:tbl>
      <w:tblPr>
        <w:tblW w:w="9437" w:type="dxa"/>
        <w:jc w:val="center"/>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6"/>
        <w:gridCol w:w="426"/>
        <w:gridCol w:w="425"/>
        <w:gridCol w:w="1118"/>
        <w:gridCol w:w="456"/>
        <w:gridCol w:w="1346"/>
      </w:tblGrid>
      <w:tr w:rsidR="00CE25F3" w:rsidRPr="006204CA" w:rsidTr="00281303">
        <w:trPr>
          <w:trHeight w:val="68"/>
          <w:jc w:val="center"/>
        </w:trPr>
        <w:tc>
          <w:tcPr>
            <w:tcW w:w="5666" w:type="dxa"/>
            <w:tcBorders>
              <w:top w:val="nil"/>
              <w:left w:val="nil"/>
              <w:bottom w:val="single" w:sz="4" w:space="0" w:color="auto"/>
              <w:right w:val="nil"/>
            </w:tcBorders>
            <w:shd w:val="clear" w:color="auto" w:fill="auto"/>
            <w:noWrap/>
            <w:vAlign w:val="bottom"/>
            <w:hideMark/>
          </w:tcPr>
          <w:p w:rsidR="00CE25F3" w:rsidRPr="006204CA" w:rsidRDefault="00CE25F3" w:rsidP="00281303">
            <w:pPr>
              <w:rPr>
                <w:sz w:val="20"/>
                <w:szCs w:val="20"/>
              </w:rPr>
            </w:pPr>
          </w:p>
        </w:tc>
        <w:tc>
          <w:tcPr>
            <w:tcW w:w="426" w:type="dxa"/>
            <w:tcBorders>
              <w:top w:val="nil"/>
              <w:left w:val="nil"/>
              <w:bottom w:val="single" w:sz="4" w:space="0" w:color="auto"/>
              <w:right w:val="nil"/>
            </w:tcBorders>
            <w:shd w:val="clear" w:color="auto" w:fill="auto"/>
            <w:noWrap/>
            <w:vAlign w:val="bottom"/>
            <w:hideMark/>
          </w:tcPr>
          <w:p w:rsidR="00CE25F3" w:rsidRPr="006204CA" w:rsidRDefault="00CE25F3" w:rsidP="00281303">
            <w:pPr>
              <w:rPr>
                <w:sz w:val="20"/>
                <w:szCs w:val="20"/>
              </w:rPr>
            </w:pPr>
          </w:p>
        </w:tc>
        <w:tc>
          <w:tcPr>
            <w:tcW w:w="425" w:type="dxa"/>
            <w:tcBorders>
              <w:top w:val="nil"/>
              <w:left w:val="nil"/>
              <w:bottom w:val="single" w:sz="4" w:space="0" w:color="auto"/>
              <w:right w:val="nil"/>
            </w:tcBorders>
            <w:shd w:val="clear" w:color="auto" w:fill="auto"/>
            <w:noWrap/>
            <w:vAlign w:val="bottom"/>
            <w:hideMark/>
          </w:tcPr>
          <w:p w:rsidR="00CE25F3" w:rsidRPr="006204CA" w:rsidRDefault="00CE25F3" w:rsidP="00281303">
            <w:pPr>
              <w:rPr>
                <w:sz w:val="20"/>
                <w:szCs w:val="20"/>
              </w:rPr>
            </w:pPr>
          </w:p>
        </w:tc>
        <w:tc>
          <w:tcPr>
            <w:tcW w:w="1118" w:type="dxa"/>
            <w:tcBorders>
              <w:top w:val="nil"/>
              <w:left w:val="nil"/>
              <w:bottom w:val="single" w:sz="4" w:space="0" w:color="auto"/>
              <w:right w:val="nil"/>
            </w:tcBorders>
            <w:shd w:val="clear" w:color="auto" w:fill="auto"/>
            <w:noWrap/>
            <w:vAlign w:val="bottom"/>
            <w:hideMark/>
          </w:tcPr>
          <w:p w:rsidR="00CE25F3" w:rsidRPr="006204CA" w:rsidRDefault="00CE25F3" w:rsidP="00281303">
            <w:pPr>
              <w:rPr>
                <w:sz w:val="20"/>
                <w:szCs w:val="20"/>
              </w:rPr>
            </w:pPr>
          </w:p>
        </w:tc>
        <w:tc>
          <w:tcPr>
            <w:tcW w:w="456" w:type="dxa"/>
            <w:tcBorders>
              <w:top w:val="nil"/>
              <w:left w:val="nil"/>
              <w:bottom w:val="single" w:sz="4" w:space="0" w:color="auto"/>
              <w:right w:val="nil"/>
            </w:tcBorders>
            <w:shd w:val="clear" w:color="auto" w:fill="auto"/>
            <w:noWrap/>
            <w:vAlign w:val="bottom"/>
            <w:hideMark/>
          </w:tcPr>
          <w:p w:rsidR="00CE25F3" w:rsidRPr="006204CA" w:rsidRDefault="00CE25F3" w:rsidP="00281303">
            <w:pPr>
              <w:rPr>
                <w:sz w:val="20"/>
                <w:szCs w:val="20"/>
              </w:rPr>
            </w:pPr>
          </w:p>
        </w:tc>
        <w:tc>
          <w:tcPr>
            <w:tcW w:w="1346" w:type="dxa"/>
            <w:tcBorders>
              <w:top w:val="nil"/>
              <w:left w:val="nil"/>
              <w:bottom w:val="single" w:sz="4" w:space="0" w:color="auto"/>
              <w:right w:val="nil"/>
            </w:tcBorders>
            <w:shd w:val="clear" w:color="auto" w:fill="auto"/>
            <w:noWrap/>
            <w:vAlign w:val="bottom"/>
            <w:hideMark/>
          </w:tcPr>
          <w:p w:rsidR="00CE25F3" w:rsidRPr="006204CA" w:rsidRDefault="00CE25F3" w:rsidP="00281303">
            <w:pPr>
              <w:jc w:val="center"/>
              <w:rPr>
                <w:sz w:val="16"/>
                <w:szCs w:val="16"/>
              </w:rPr>
            </w:pPr>
            <w:r w:rsidRPr="006204CA">
              <w:rPr>
                <w:sz w:val="16"/>
                <w:szCs w:val="16"/>
              </w:rPr>
              <w:t>(в рублях)</w:t>
            </w:r>
          </w:p>
        </w:tc>
      </w:tr>
      <w:tr w:rsidR="00CE25F3" w:rsidRPr="006204CA" w:rsidTr="00281303">
        <w:trPr>
          <w:trHeight w:val="572"/>
          <w:jc w:val="center"/>
        </w:trPr>
        <w:tc>
          <w:tcPr>
            <w:tcW w:w="5666" w:type="dxa"/>
            <w:tcBorders>
              <w:top w:val="single" w:sz="4" w:space="0" w:color="auto"/>
            </w:tcBorders>
            <w:shd w:val="clear" w:color="auto" w:fill="auto"/>
            <w:noWrap/>
            <w:vAlign w:val="bottom"/>
            <w:hideMark/>
          </w:tcPr>
          <w:p w:rsidR="00CE25F3" w:rsidRPr="006204CA" w:rsidRDefault="00CE25F3" w:rsidP="00281303">
            <w:pPr>
              <w:rPr>
                <w:sz w:val="16"/>
                <w:szCs w:val="16"/>
              </w:rPr>
            </w:pPr>
            <w:r w:rsidRPr="006204CA">
              <w:rPr>
                <w:sz w:val="16"/>
                <w:szCs w:val="16"/>
              </w:rPr>
              <w:t> </w:t>
            </w:r>
          </w:p>
          <w:p w:rsidR="00CE25F3" w:rsidRPr="006204CA" w:rsidRDefault="00CE25F3" w:rsidP="00281303">
            <w:pPr>
              <w:jc w:val="center"/>
              <w:rPr>
                <w:sz w:val="16"/>
                <w:szCs w:val="16"/>
              </w:rPr>
            </w:pPr>
            <w:r w:rsidRPr="006204CA">
              <w:rPr>
                <w:sz w:val="16"/>
                <w:szCs w:val="16"/>
              </w:rPr>
              <w:t>Наименование</w:t>
            </w:r>
          </w:p>
          <w:p w:rsidR="00CE25F3" w:rsidRPr="006204CA" w:rsidRDefault="00CE25F3" w:rsidP="00281303">
            <w:pPr>
              <w:rPr>
                <w:sz w:val="16"/>
                <w:szCs w:val="16"/>
              </w:rPr>
            </w:pPr>
            <w:r w:rsidRPr="006204CA">
              <w:rPr>
                <w:sz w:val="16"/>
                <w:szCs w:val="16"/>
              </w:rPr>
              <w:t> </w:t>
            </w:r>
          </w:p>
        </w:tc>
        <w:tc>
          <w:tcPr>
            <w:tcW w:w="426" w:type="dxa"/>
            <w:tcBorders>
              <w:top w:val="single" w:sz="4" w:space="0" w:color="auto"/>
            </w:tcBorders>
            <w:shd w:val="clear" w:color="auto" w:fill="auto"/>
            <w:vAlign w:val="center"/>
            <w:hideMark/>
          </w:tcPr>
          <w:p w:rsidR="00CE25F3" w:rsidRPr="006204CA" w:rsidRDefault="00CE25F3" w:rsidP="00281303">
            <w:pPr>
              <w:jc w:val="center"/>
              <w:rPr>
                <w:sz w:val="16"/>
                <w:szCs w:val="16"/>
              </w:rPr>
            </w:pPr>
            <w:r w:rsidRPr="006204CA">
              <w:rPr>
                <w:sz w:val="16"/>
                <w:szCs w:val="16"/>
              </w:rPr>
              <w:t>Рз</w:t>
            </w:r>
          </w:p>
        </w:tc>
        <w:tc>
          <w:tcPr>
            <w:tcW w:w="425" w:type="dxa"/>
            <w:tcBorders>
              <w:top w:val="single" w:sz="4" w:space="0" w:color="auto"/>
            </w:tcBorders>
            <w:shd w:val="clear" w:color="auto" w:fill="auto"/>
            <w:vAlign w:val="center"/>
            <w:hideMark/>
          </w:tcPr>
          <w:p w:rsidR="00CE25F3" w:rsidRPr="006204CA" w:rsidRDefault="00CE25F3" w:rsidP="00281303">
            <w:pPr>
              <w:jc w:val="center"/>
              <w:rPr>
                <w:sz w:val="16"/>
                <w:szCs w:val="16"/>
              </w:rPr>
            </w:pPr>
            <w:r w:rsidRPr="006204CA">
              <w:rPr>
                <w:sz w:val="16"/>
                <w:szCs w:val="16"/>
              </w:rPr>
              <w:t>ПР</w:t>
            </w:r>
          </w:p>
        </w:tc>
        <w:tc>
          <w:tcPr>
            <w:tcW w:w="1118" w:type="dxa"/>
            <w:tcBorders>
              <w:top w:val="single" w:sz="4" w:space="0" w:color="auto"/>
            </w:tcBorders>
            <w:shd w:val="clear" w:color="auto" w:fill="auto"/>
            <w:vAlign w:val="center"/>
            <w:hideMark/>
          </w:tcPr>
          <w:p w:rsidR="00CE25F3" w:rsidRPr="006204CA" w:rsidRDefault="00CE25F3" w:rsidP="00281303">
            <w:pPr>
              <w:jc w:val="center"/>
              <w:rPr>
                <w:sz w:val="16"/>
                <w:szCs w:val="16"/>
              </w:rPr>
            </w:pPr>
            <w:r w:rsidRPr="006204CA">
              <w:rPr>
                <w:sz w:val="16"/>
                <w:szCs w:val="16"/>
              </w:rPr>
              <w:t>ЦСР</w:t>
            </w:r>
          </w:p>
        </w:tc>
        <w:tc>
          <w:tcPr>
            <w:tcW w:w="456" w:type="dxa"/>
            <w:tcBorders>
              <w:top w:val="single" w:sz="4" w:space="0" w:color="auto"/>
            </w:tcBorders>
            <w:shd w:val="clear" w:color="auto" w:fill="auto"/>
            <w:vAlign w:val="center"/>
            <w:hideMark/>
          </w:tcPr>
          <w:p w:rsidR="00CE25F3" w:rsidRPr="006204CA" w:rsidRDefault="00CE25F3" w:rsidP="00281303">
            <w:pPr>
              <w:jc w:val="center"/>
              <w:rPr>
                <w:sz w:val="16"/>
                <w:szCs w:val="16"/>
              </w:rPr>
            </w:pPr>
            <w:r w:rsidRPr="006204CA">
              <w:rPr>
                <w:sz w:val="16"/>
                <w:szCs w:val="16"/>
              </w:rPr>
              <w:t>ВР</w:t>
            </w:r>
          </w:p>
        </w:tc>
        <w:tc>
          <w:tcPr>
            <w:tcW w:w="1346" w:type="dxa"/>
            <w:tcBorders>
              <w:top w:val="single" w:sz="4" w:space="0" w:color="auto"/>
            </w:tcBorders>
            <w:shd w:val="clear" w:color="auto" w:fill="auto"/>
            <w:vAlign w:val="center"/>
            <w:hideMark/>
          </w:tcPr>
          <w:p w:rsidR="00CE25F3" w:rsidRPr="006204CA" w:rsidRDefault="00CE25F3" w:rsidP="00281303">
            <w:pPr>
              <w:jc w:val="center"/>
              <w:rPr>
                <w:sz w:val="16"/>
                <w:szCs w:val="16"/>
              </w:rPr>
            </w:pPr>
            <w:r w:rsidRPr="006204CA">
              <w:rPr>
                <w:sz w:val="16"/>
                <w:szCs w:val="16"/>
              </w:rPr>
              <w:t>Сумма на  год</w:t>
            </w:r>
          </w:p>
        </w:tc>
      </w:tr>
      <w:tr w:rsidR="00CE25F3" w:rsidRPr="006204CA" w:rsidTr="00281303">
        <w:trPr>
          <w:trHeight w:val="68"/>
          <w:jc w:val="center"/>
        </w:trPr>
        <w:tc>
          <w:tcPr>
            <w:tcW w:w="5666" w:type="dxa"/>
            <w:shd w:val="clear" w:color="auto" w:fill="auto"/>
            <w:noWrap/>
            <w:vAlign w:val="bottom"/>
            <w:hideMark/>
          </w:tcPr>
          <w:p w:rsidR="00CE25F3" w:rsidRPr="006204CA" w:rsidRDefault="00CE25F3" w:rsidP="00281303">
            <w:pPr>
              <w:jc w:val="center"/>
              <w:rPr>
                <w:sz w:val="16"/>
                <w:szCs w:val="16"/>
              </w:rPr>
            </w:pPr>
            <w:r w:rsidRPr="006204CA">
              <w:rPr>
                <w:sz w:val="16"/>
                <w:szCs w:val="16"/>
              </w:rPr>
              <w:t>1</w:t>
            </w:r>
          </w:p>
        </w:tc>
        <w:tc>
          <w:tcPr>
            <w:tcW w:w="426" w:type="dxa"/>
            <w:shd w:val="clear" w:color="auto" w:fill="auto"/>
            <w:noWrap/>
            <w:vAlign w:val="bottom"/>
            <w:hideMark/>
          </w:tcPr>
          <w:p w:rsidR="00CE25F3" w:rsidRPr="006204CA" w:rsidRDefault="00CE25F3" w:rsidP="00281303">
            <w:pPr>
              <w:jc w:val="center"/>
              <w:rPr>
                <w:sz w:val="16"/>
                <w:szCs w:val="16"/>
              </w:rPr>
            </w:pPr>
            <w:r w:rsidRPr="006204CA">
              <w:rPr>
                <w:sz w:val="16"/>
                <w:szCs w:val="16"/>
              </w:rPr>
              <w:t>2</w:t>
            </w:r>
          </w:p>
        </w:tc>
        <w:tc>
          <w:tcPr>
            <w:tcW w:w="425" w:type="dxa"/>
            <w:shd w:val="clear" w:color="auto" w:fill="auto"/>
            <w:noWrap/>
            <w:vAlign w:val="bottom"/>
            <w:hideMark/>
          </w:tcPr>
          <w:p w:rsidR="00CE25F3" w:rsidRPr="006204CA" w:rsidRDefault="00CE25F3" w:rsidP="00281303">
            <w:pPr>
              <w:jc w:val="center"/>
              <w:rPr>
                <w:sz w:val="16"/>
                <w:szCs w:val="16"/>
              </w:rPr>
            </w:pPr>
            <w:r w:rsidRPr="006204CA">
              <w:rPr>
                <w:sz w:val="16"/>
                <w:szCs w:val="16"/>
              </w:rPr>
              <w:t>3</w:t>
            </w:r>
          </w:p>
        </w:tc>
        <w:tc>
          <w:tcPr>
            <w:tcW w:w="1118" w:type="dxa"/>
            <w:shd w:val="clear" w:color="auto" w:fill="auto"/>
            <w:noWrap/>
            <w:vAlign w:val="bottom"/>
            <w:hideMark/>
          </w:tcPr>
          <w:p w:rsidR="00CE25F3" w:rsidRPr="006204CA" w:rsidRDefault="00CE25F3" w:rsidP="00281303">
            <w:pPr>
              <w:jc w:val="center"/>
              <w:rPr>
                <w:sz w:val="16"/>
                <w:szCs w:val="16"/>
              </w:rPr>
            </w:pPr>
            <w:r w:rsidRPr="006204CA">
              <w:rPr>
                <w:sz w:val="16"/>
                <w:szCs w:val="16"/>
              </w:rPr>
              <w:t>4</w:t>
            </w:r>
          </w:p>
        </w:tc>
        <w:tc>
          <w:tcPr>
            <w:tcW w:w="456" w:type="dxa"/>
            <w:shd w:val="clear" w:color="auto" w:fill="auto"/>
            <w:noWrap/>
            <w:vAlign w:val="bottom"/>
            <w:hideMark/>
          </w:tcPr>
          <w:p w:rsidR="00CE25F3" w:rsidRPr="006204CA" w:rsidRDefault="00CE25F3" w:rsidP="00281303">
            <w:pPr>
              <w:jc w:val="center"/>
              <w:rPr>
                <w:sz w:val="16"/>
                <w:szCs w:val="16"/>
              </w:rPr>
            </w:pPr>
            <w:r w:rsidRPr="006204CA">
              <w:rPr>
                <w:sz w:val="16"/>
                <w:szCs w:val="16"/>
              </w:rPr>
              <w:t>5</w:t>
            </w:r>
          </w:p>
        </w:tc>
        <w:tc>
          <w:tcPr>
            <w:tcW w:w="1346" w:type="dxa"/>
            <w:shd w:val="clear" w:color="auto" w:fill="auto"/>
            <w:noWrap/>
            <w:vAlign w:val="bottom"/>
            <w:hideMark/>
          </w:tcPr>
          <w:p w:rsidR="00CE25F3" w:rsidRPr="006204CA" w:rsidRDefault="00CE25F3" w:rsidP="00281303">
            <w:pPr>
              <w:jc w:val="center"/>
              <w:rPr>
                <w:sz w:val="16"/>
                <w:szCs w:val="16"/>
              </w:rPr>
            </w:pPr>
            <w:r w:rsidRPr="006204CA">
              <w:rPr>
                <w:sz w:val="16"/>
                <w:szCs w:val="16"/>
              </w:rPr>
              <w:t>6</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ОБЩЕГОСУДАРСТВЕННЫЕ ВОПРОСЫ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499 232 522,34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Функционирование высшего должностного лица субъекта Российской Федерации и муниципального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5 147 597,70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5 147 597,70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5 147 597,70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Глава (высшее должностное лицо) муниципального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5 147 597,70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5 147 597,70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5 147 597,70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7 352 243,90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7 352 243,90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7 352 243,90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158 603,80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158 603,80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158 603,80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Председатель представительного органа муниципального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0100402110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4 829 815,60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0100402110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4 829 815,60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0100402110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4 829 815,60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Депутаты представительного органа муниципального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0100402120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2 363 824,50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0100402120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2 363 824,50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0100402120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2 363 824,50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156 812 683,01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156 790 309,01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156 790 309,01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156 790 309,01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6204CA">
              <w:rPr>
                <w:sz w:val="16"/>
                <w:szCs w:val="16"/>
              </w:rPr>
              <w:lastRenderedPageBreak/>
              <w:t>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156 423 446,96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156 423 446,96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366 862,05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366 862,05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Непрограммные расходы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22 374,00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Обеспечение деятельности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22 374,00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4010002040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22 374,00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4010002040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22 374,00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4010002040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22 374,00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Судебная система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"Профилактика правонарушений и обеспечение отдельных прав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1300351200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1300351200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1300351200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44 762 074,15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11 478 465,98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11 478 465,98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6 672 953,32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6 672 953,32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6 672 953,32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Руководитель контрольно-счетной палаты муниципального образования и его заместители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0100402250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4 805 512,66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0100402250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4 805 512,66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0100402250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4 805 512,66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«Управление муниципальными финансами»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33 283 608,17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бюджетного процесса»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33 283 608,17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32 475 608,17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32 475 553,82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32 475 553,82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54,35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54,35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1900184260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808 000,00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1900184260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808 000,00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1900184260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808 000,00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Резервные фонды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31 936,71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Непрограммные расходы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31 936,71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Резервные фонды муниципального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4060000000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31 936,71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Резервные средства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4060007050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31 936,71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4060007050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31 936,71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Резервные средства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4060007050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870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31 936,71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Другие общегосударственные вопросы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285 121 886,87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243 784 132,08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149 354,85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0100170240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149 354,85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0100170240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149 354,85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0100170240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149 354,85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243 634 777,23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228 902 489,60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207 281 596,00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207 281 596,00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20 081 230,39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20 081 230,39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82 731,14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82 731,14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1 456 932,07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1 456 932,07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114 937,98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114 937,98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114 937,98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Прочие мероприятия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1 036 649,65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142 954,24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142 954,24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893 695,41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Исполнение судебных актов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1 977,41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891 718,00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0100484250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2 111 200,00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0100484250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1 677 971,00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0100484250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1 677 971,00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0100484250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433 229,00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0100484250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433 229,00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11 469 500,00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8 778 338,12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8 778 338,12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2 691 161,88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2 691 161,88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64 354,56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64 354,56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функций управления и контроля в сфере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0210700000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64 354,56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Прочие мероприятия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0210702400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64 354,56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0210702400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64 354,56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0210702400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64 354,56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0400000000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Основное мероприятие "Профилактика экстремизма, обеспечение </w:t>
            </w:r>
            <w:r w:rsidRPr="006204CA">
              <w:rPr>
                <w:sz w:val="16"/>
                <w:szCs w:val="16"/>
              </w:rPr>
              <w:lastRenderedPageBreak/>
              <w:t>гражданского единства, содействие социальной и культурной адаптации иностранных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0400200000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0400272560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0400272560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0400272560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культуры и искусства"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Прочие мероприятия органов местного самоуправления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2 980,00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комитета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2 980,00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Прочие мероприятия органов местного самоуправления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2 980,00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2 980,00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2 980,00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коренных малочисленных народов Севера»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1000000000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4 698 500,00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1000100000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4 698 500,00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1000184210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4 698 500,00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1000184210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125 219,71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1000184210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125 219,71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1000184210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4 573 280,29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1000184210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4 573 280,29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жилищно-коммунального комплекса"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"Создание условий для обеспечения качественными коммунальными услугами"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УЖКХ"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1210800000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Прочие мероприятия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1210802400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1210802400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1210802400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«Управление муниципальными финансами»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8 865 467,14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бюджетного процесса»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8 865 467,14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Управление резервными средствами бюджета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8 571 667,14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8 571 667,14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Резервные средства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870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8 571 667,14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Прочие мероприятия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293 800,00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273 500,00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273 500,00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Исполнение судебных актов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гражданского общества»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193 939,39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2140000000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193 939,39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2140100000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193 939,39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2140182630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192 000,00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2140182630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192 000,00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2140182630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192 000,00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21401S2630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1 939,39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21401S2630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1 939,39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21401S2630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1 939,39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«Управление муниципальным имуществом»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19 822 638,70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 Управление и распоряжение муниципальным имуществом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1 414 290,75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прочие мероприятия по управлению муниципальным имуществом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2200170430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1 414 290,75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2200170430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974 090,75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2200170430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974 090,75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2200170430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440 200,00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2200170430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440 200,00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18 408 347,95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2200202040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18 320 349,79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2200202040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18 320 349,79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2200202040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18 320 349,79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Прочие мероприятия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2200202400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87 998,16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2200202400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87 998,16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2200202400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87 998,16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Непрограммные расходы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7 667 275,00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Целевые средства бюджета автономного округа не отнесенные к муниципальным программам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4040000000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7 617 275,00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4040085140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7 037 275,00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4040085140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7 037 275,00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4040085140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7 037 275,00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4040085150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580 000,00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4040085150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580 000,00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Премии и гранты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4040085150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580 000,00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Прочие мероприятия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4070000000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выплаты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4070000030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4070000030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4070000030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50 000,00</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НАЦИОНАЛЬНАЯ ОБОРОНА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4 162 700,00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Мобилизационная и вневойсковая подготовка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4 162 700,00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Непрограммные расходы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4 162 700,00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Целевые средства бюджета автономного округа не отнесенные к муниципальным программам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4040000000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4 162 700,00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Расходы на осуществление первичного воинского учета на территориях, где </w:t>
            </w:r>
            <w:r w:rsidRPr="006204CA">
              <w:rPr>
                <w:sz w:val="16"/>
                <w:szCs w:val="16"/>
              </w:rPr>
              <w:lastRenderedPageBreak/>
              <w:t>отсутствуют военные комиссариаты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4040051180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4 162 700,00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4040051180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4 162 700,00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Субвенции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4040051180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4 162 700,00</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НАЦИОНАЛЬНАЯ БЕЗОПАСНОСТЬ И ПРАВООХРАНИТЕЛЬНАЯ ДЕЯТЕЛЬНОСТЬ</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44 026 909,67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Органы юстиции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7 349 668,99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7 349 668,99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7 349 668,99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57 468,99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57 468,99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57 468,99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0100459300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4 933 000,00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0100459300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4 412 818,90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0100459300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4 412 818,90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0100459300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520 181,10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Субвенции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0100459300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520 181,10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01004D9300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2 359 200,00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01004D9300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846 386,38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01004D9300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846 386,38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01004D9300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1 138 433,26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01004D9300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1 138 433,26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01004D9300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374 380,36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Субвенции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01004D9300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374 380,36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Гражданская оборона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33 575 034,00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жилищно-коммунального комплекса"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33 575 034,00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"Создание условий для обеспечения качественными коммунальными услугами"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33 575 034,00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1210500000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33 575 034,00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1210521810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33 575 034,00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1210521810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33 575 034,00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1210521810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33 575 034,00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2 712 259,18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"Безопасность жизнедеятельности"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1400000000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2 712 259,18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1400100000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1400102180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1400102180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1400102180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пожарной безопасности в Кондинском районе"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1400200000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2 212 259,18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1400202180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2 212 259,18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1400202180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2 212 259,18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1400202180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2 212 259,18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Другие вопросы в области национальной безопасности и правоохранительной </w:t>
            </w:r>
            <w:r w:rsidRPr="006204CA">
              <w:rPr>
                <w:sz w:val="16"/>
                <w:szCs w:val="16"/>
              </w:rPr>
              <w:lastRenderedPageBreak/>
              <w:t>деятельности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389 947,50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Муниципальная программа Кондинского района "Профилактика правонарушений и обеспечение отдельных прав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389 947,50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153 460,00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функционирования и развития систем видеонаблюдения в сфере общественного порядка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1300172310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153 460,00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1300172310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153 460,00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1300172310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153 460,00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"Создание условий для деятельности народных дружин"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231 487,50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создание условий для деятельности народных дружин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1300282300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227 050,00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1300282300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16 797,80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1300282300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16 797,80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1300282300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952,20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1300282300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952,20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1300282300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209 300,00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1300282300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209 300,00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создание условий для деятельности народных дружин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13002S2300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4 437,50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13002S2300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4 199,45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13002S2300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4 199,45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13002S2300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238,05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13002S2300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238,05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Мероприятия в сфере средств массовой информации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1300470260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1300470260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1300470260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НАЦИОНАЛЬНАЯ ЭКОНОМИКА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528 971 643,96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Общеэкономические вопросы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27 059 662,23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молодежной политики»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9 502 636,74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9 502 636,74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организацию трудозанятости подростков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0300370145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533 780,36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0300370145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267 446,39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0300370145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267 446,39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0300370145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10 177,99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0300370145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10 177,99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0300370145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256 155,98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0300370145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110 775,42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0300370145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145 380,56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мероприятий по содействию трудоустройству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8 968 856,38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3 298 653,34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3 298 653,34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2 968 053,85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2 968 053,85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2 702 149,19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1 198 074,36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0300385060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1 504 074,83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экономического потенциала»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17 557 025,49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«Содействие трудоустройству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17 557 025,49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Основное мероприятие «Содействие улучшению положения на рынке труда не </w:t>
            </w:r>
            <w:r w:rsidRPr="006204CA">
              <w:rPr>
                <w:sz w:val="16"/>
                <w:szCs w:val="16"/>
              </w:rPr>
              <w:lastRenderedPageBreak/>
              <w:t>занятых трудовой деятельностью и безработных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17 557 025,49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Расходы на реализацию мероприятий по содействию занятости населения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1610175060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3 457 470,35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1610175060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3 126 286,25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1610175060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3 126 286,25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1610175060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331 184,10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1610175060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331 184,10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мероприятий по содействию трудоустройству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14 099 555,14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2 367 539,32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2 367 539,32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11 425 920,73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11 425 920,73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306 095,09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260 003,36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1610185060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46 091,73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Сельское хозяйство и рыболовство</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38 911 600,00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агропромышленного комплекса»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38 911 600,00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"Поддержка растениеводства, переработки и  реализации продукции растениеводства"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142 900,00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поддержку и развитие растениеводства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0800184140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142 900,00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0800184140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142 900,00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0800184140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142 900,00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"Поддержка животноводства, производства и реализации продукции животноводства"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28 439 500,00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поддержку и развитие животноводства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0800284350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28 439 500,00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0800284350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51 282,41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0800284350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51 282,41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0800284350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28 388 217,59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0800284350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28 388 217,59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9 201 400,00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поддержку и развитие малых форм хозяйствования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0800384170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9 201 400,00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0800384170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9 201 400,00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0800384170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9 201 400,00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"Поддержка развития рыбохозяйственного комплекса и производства рыбной продукции"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развитие рыбохозяйственного комплекса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0800484180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0800484180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0800484180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0800600000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796 500,00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организацию мероприятий при осуществлении деятельности по обращению с животными без владельцев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0800684200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796 500,00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0800684200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68 222,80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0800684200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68 222,80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0800684200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570 557,20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0800684200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570 557,20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0800684200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157 720,00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Субвенции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0800684200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157 720,00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Транспорт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119 957 799,52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транспортной системы»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119 957 799,52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Подпрограмма "Автомобильный, воздушный и водный транспорт"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119 957 799,52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Основное мероприятие "Обеспечение доступности и повышения качества </w:t>
            </w:r>
            <w:r w:rsidRPr="006204CA">
              <w:rPr>
                <w:sz w:val="16"/>
                <w:szCs w:val="16"/>
              </w:rPr>
              <w:lastRenderedPageBreak/>
              <w:t>услуг автомобильным транспортом"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38 042 803,24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 xml:space="preserve">Отдельные мероприятия в области автомобильного транспорта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1820103030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34 812 538,61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1820103030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32 718 825,93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1820103030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32 718 825,93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1820103030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2 093 712,68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1820103030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2 093 712,68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1820185150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3 230 264,63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1820185150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3 230 264,63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1820185150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3 230 264,63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доступности и повышения качества услуг воздушным транспортом"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40 103 744,33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Отдельные мероприятия в области воздушного транспорта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1820203000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25 472 110,83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1820203000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25 472 110,83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1820203000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25 472 110,83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1820285150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14 631 633,50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1820285150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14 631 633,50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1820285150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14 631 633,50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доступности и повышения качества услуг водным транспортом"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41 811 251,95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Отдельные мероприятия в области водного транспорта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1820303010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29 127 450,08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1820303010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29 127 450,08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1820303010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29 127 450,08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1820385150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12 683 801,87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1820385150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12 683 801,87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1820385150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12 683 801,87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Дорожное хозяйство (дорожные фонды)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293 972 595,14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транспортной системы»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293 972 595,14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Подпрограмма "Дорожное хозяйство"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293 972 595,14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"Строительство (реконструкция) автомобильных дорог общего пользования местного значения"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153 615 900,00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1810182390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53 615 900,00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1810182390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53 615 900,00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1810182390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53 615 900,00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18101S2390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100 000 000,00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18101S2390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100 000 000,00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18101S2390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100 000 000,00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"Капитальный ремонт и ремонт автомобильных дорог общего пользования местного значения"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94 899 668,03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ремонт внутрипоселковых дорог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1810204390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1 764 546,92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1810204390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1 764 546,92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1810204390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1 764 546,92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28 008 600,00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10 012 200,00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10 012 200,00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17 996 400,00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17 996 400,00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1810282751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19 834 720,00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Закупка товаров, работ и услуг для обеспечения государственных </w:t>
            </w:r>
            <w:r w:rsidRPr="006204CA">
              <w:rPr>
                <w:sz w:val="16"/>
                <w:szCs w:val="16"/>
              </w:rPr>
              <w:lastRenderedPageBreak/>
              <w:t>(муниципальных)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1810282751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9 917 360,00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1810282751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9 917 360,00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1810282751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9 917 360,00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1810282751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9 917 360,00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ремонт и содержание автомобильных дорог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1810289190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17 024 760,97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1810289190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17 024 760,97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1810289190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17 024 760,97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18102S2390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24 016 736,32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18102S2390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10 012 318,16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18102S2390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10 012 318,16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18102S2390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14 004 418,16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18102S2390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14 004 418,16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18102S2751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4 250 303,82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18102S2751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4 250 303,82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18102S2751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4 250 303,82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"Содержание дорог и искусственных сооружений на них"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45 457 027,11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содержание внутрипоселковых дорог и искусственных сооружений на них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1810304190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35 532 002,00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1810304190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35 532 002,00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1810304190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35 532 002,00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Содержание дорог и искусственных сооружений на них вне границ населенных пунктов в границах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1810304290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887 738,91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1810304290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887 738,91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1810304290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887 738,91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ремонт и содержание автомобильных дорог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1810389190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8 441 286,20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1810389190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8 334 116,20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1810389190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8 334 116,20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1810389190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107 170,00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1810389190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107 170,00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разработку документации по организации дорожного движения и паспортизация дорог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1810389290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596 000,00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1810389290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1810389290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1810389290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1810389290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Связь и информатика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10 008 181,87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74 930,32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74 930,32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Прочие мероприятия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42 930,32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42 930,32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42 930,32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371 042,40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371 042,40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Основное мероприятие "Обеспечение функций управления и контроля в сфере </w:t>
            </w:r>
            <w:r w:rsidRPr="006204CA">
              <w:rPr>
                <w:sz w:val="16"/>
                <w:szCs w:val="16"/>
              </w:rPr>
              <w:lastRenderedPageBreak/>
              <w:t>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0210700000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371 042,40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Прочие мероприятия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0210702400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371 042,40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0210702400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371 042,40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0210702400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371 042,40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культуры и искусства"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Прочие мероприятия органов местного самоуправления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55 200,00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комитета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55 200,00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Прочие мероприятия органов местного самоуправления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55 200,00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55 200,00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0600402400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55 200,00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«Содействие развитию застройки»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123 900,00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"Обновление программного обеспечения земельных отношений"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123 900,00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развитие застройки населенных пунктов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0700370270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123 900,00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0700370270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123 900,00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0700370270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123 900,00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жилищно-коммунального комплекса"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69 419,48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"Создание условий для обеспечения качественными коммунальными услугами"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69 419,48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УЖКХ"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1210800000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69 419,48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Прочие мероприятия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1210802400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69 419,48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1210802400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69 419,48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1210802400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69 419,48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«Цифровое развитие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3 619 767,67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523 563,00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Реализация мероприятий в области информационных технологий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1700120070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523 563,00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1700120070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523 563,00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1700120070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523 563,00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2 355 940,67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Реализация мероприятий в области информационных технологий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1700220070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2 355 940,67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1700220070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2 355 940,67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1700220070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2 355 940,67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740 264,00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Реализация мероприятий в области информационных технологий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1700320070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740 264,00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1700320070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740 264,00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1700320070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740 264,00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«Управление муниципальными финансами»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4 950 542,00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бюджетного процесса»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4 950 542,00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Прочие мероприятия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4 950 542,00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Закупка товаров, работ и услуг для обеспечения государственных </w:t>
            </w:r>
            <w:r w:rsidRPr="006204CA">
              <w:rPr>
                <w:sz w:val="16"/>
                <w:szCs w:val="16"/>
              </w:rPr>
              <w:lastRenderedPageBreak/>
              <w:t>(муниципальных)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4 950 542,00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1900102400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4 950 542,00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«Управление муниципальным имуществом»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629 880,00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629 880,00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Прочие мероприятия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2200202400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629 880,00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2200202400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629 880,00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2200202400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629 880,00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Другие вопросы в области национальной экономики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39 061 805,20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1 878 456,33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1 878 456,33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19 156,33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19 156,33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19 156,33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0100484120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1 859 300,00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0100484120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1 536 203,65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0100484120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1 536 203,65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0100484120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323 096,35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0100484120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323 096,35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«Содействие развитию застройки»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1 276 000,00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"Изготовление межевых планов и проведение кадастрового учета земельных участков"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1 237 000,00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развитие застройки населенных пунктов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0700170270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1 237 000,00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0700170270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1 237 000,00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0700170270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1 237 000,00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"Оценка земельных участков"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39 000,00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развитие застройки населенных пунктов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0700270270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39 000,00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0700270270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39 000,00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0700270270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39 000,00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агропромышленного комплекса»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3 725 200,00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"Поддержка развития системы заготовки и переработки дикоросов"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0800500000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3 725 200,00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развитие деятельности по заготовке и переработке дикоросов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0800584190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3 725 200,00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0800584190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3 725 200,00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0800584190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3 725 200,00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«Формирование градостроительной документации»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3 226 500,00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3 226 500,00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0900182911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3 129 700,00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0900182911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3 129 700,00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0900182911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3 129 700,00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для реализации полномочий в области градостроительной деятельности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09001S2911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96 800,00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09001S2911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96 800,00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Иные закупки товаров, работ и услуг для обеспечения государственных </w:t>
            </w:r>
            <w:r w:rsidRPr="006204CA">
              <w:rPr>
                <w:sz w:val="16"/>
                <w:szCs w:val="16"/>
              </w:rPr>
              <w:lastRenderedPageBreak/>
              <w:t>(муниципальных)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09001S2911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96 800,00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Муниципальная программа Кондинского района «Развитие жилищной сферы»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22 778 596,20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"Содействие развитию жилищного строительства"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22 778 596,20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22 778 596,20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22 778 596,20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21 067 187,94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21 067 187,94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1 503 488,26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1 503 488,26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207 920,00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207 920,00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малого и среднего предпринимательства»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6 177 052,67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мероприятий по популяризации и пропаганде предпринимательской деятельности"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организаци мероприятий по популяризации и пропаганде предпринимательской деятельности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2300372380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2300372380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2300372380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Региональный проект "Создание условий для легкого старта и комфортного ведения бизнеса"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251 052,66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230I482330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238 500,00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230I482330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238 500,00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230I482330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238 500,00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230I4S2330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12 552,66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230I4S2330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12 552,66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230I4S2330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12 552,66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Региональный проект "Акселерация субъектов малого и среднего предпринимательства"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230I500000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5 776 000,01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финансовую поддержку субъектов малого и среднего предпринимательства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230I582380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5 487 200,00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230I582380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5 487 200,00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230I582380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5 487 200,00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поддержку малого и среднего предпринимательства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230I5S2380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288 800,01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230I5S2380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288 800,01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230I5S2380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288 800,01</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ЖИЛИЩНО-КОММУНАЛЬНОЕ ХОЗЯЙСТВО</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1 132 308 330,49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Жилищное хозяйство</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538 157 041,45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«Формирование градостроительной документации»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11 463 811,00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11 463 811,00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0900282904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11 119 896,62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0900282904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11 119 896,62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0900282904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11 119 896,62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09002S2904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343 914,38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09002S2904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343 914,38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09002S2904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343 914,38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жилищной сферы»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516 425 775,05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"Содействие развитию жилищного строительства"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516 425 775,05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509 467 424,53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1110182901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494 183 401,78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1110182901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472 032 618,60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1110182901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472 032 618,60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1110182901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22 150 783,18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1110182901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22 150 783,18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11101S2901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15 284 022,75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11101S2901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14 598 946,98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11101S2901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14 598 946,98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11101S2901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685 075,77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11101S2901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685 075,77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Региональный проект "Обеспечение устойчивого сокращения непригодного для проживания жилищного фонда"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111F300000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6 958 350,52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111F367484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6 749 600,00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111F367484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6 310 190,00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111F367484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6 310 190,00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111F367484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439 410,00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111F367484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439 410,00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на обеспечение устойчивого сокращения непригодного для проживания жилищного фонда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111F36748S</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208 750,52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111F36748S</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195 160,52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111F36748S</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195 160,52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111F36748S</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13 590,00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111F36748S</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13 590,00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«Управление муниципальным имуществом»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10 267 455,40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 Управление и распоряжение муниципальным имуществом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10 267 455,40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содержание муниципального жилищного фонда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2200103520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731 878,78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2200103520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731 878,78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2200103520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731 878,78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2200109020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969 140,82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2200109020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969 140,82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2200109020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969 140,82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прочие мероприятия по управлению муниципальным имуществом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2200170430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8 566 435,80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2200170430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8 566 435,80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2200170430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8 566 435,80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Коммунальное хозяйство</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468 381 852,56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жилищно-коммунального комплекса"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466 148 833,16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"Создание условий для обеспечения качественными коммунальными услугами"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381 172 608,08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"Капитальные вложения в объекты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87 923 576,40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области жилищно-коммунального хозяйства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2 876,40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2 876,40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2 876,40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Рсходы на строительство коммунальных объектов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1210172190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6 257 300,00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1210172190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6 257 300,00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1210172190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6 257 300,00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реконструкцию, расширение, модернизацию, строительство коммунальных объектов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1210182190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65 330 700,00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1210182190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65 330 700,00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1210182190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65 330 700,00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на реконструкцию, расширение, модернизацию, строительство коммунальных объектов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12101S2190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16 332 700,00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12101S2190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16 332 700,00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12101S2190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16 332 700,00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"Капитальный ремонт (с заменой) систем теплоснабжения, водоснабжения и водоотведения"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25 620 077,12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1210209505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5 338 000,00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1210209505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5 338 000,00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1210209505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5 338 000,00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1210209605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10 741 300,00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1210209605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10 741 300,00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1210209605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10 741 300,00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области жилищно-коммунального хозяйства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8 347 277,12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474 597,76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474 597,76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7 872 679,36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7 872 679,36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12102S9605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1 193 500,00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12102S9605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1 193 500,00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12102S9605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1 193 500,00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254 862 768,96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области жилищно-коммунального хозяйства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1210370010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142 862 768,96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1210370010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71 428 884,48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1210370010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71 428 884,48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1210370010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71 433 884,48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1210370010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71 433 884,48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1210385150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112 000 000,00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1210385150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56 000 000,00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1210385150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56 000 000,00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1210385150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56 000 000,00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1210385150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56 000 000,00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области жилищно-коммунального хозяйства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1210470010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1210470010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1210470010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"Разработка проектно-сметной документации"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1210700000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8 090 000,00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области жилищно-коммунального хозяйства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1210770010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8 090 000,00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1210770010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7 890 000,00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1210770010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7 890 000,00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1210770010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Исполнение судебных актов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1210770010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"Приобретение объектов жилищно-коммунального хозяйства"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1210900000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4 434 429,60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области жилищно-коммунального хозяйства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1210970010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4 434 429,60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1210970010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628 264,80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1210970010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628 264,80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1210970010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3 177 900,00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1210970010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3 177 900,00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1210970010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628 264,80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1210970010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628 264,80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1211000000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36 756,00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области жилищно-коммунального хозяйства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1211070010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36 756,00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1211070010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36 756,00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1211070010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36 756,00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1211100000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области жилищно-коммунального хозяйства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1211170010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1211170010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1211170010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"Обеспечение равных прав потребителей на получение энергетических ресурсов"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84 976 225,08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18 549 900,00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1220184340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18 549 900,00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1220184340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18 549 900,00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1220184340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18 549 900,00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43 529 800,00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1220284330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43 529 800,00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1220284330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43 529 800,00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1220284330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43 529 800,00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19 392 800,00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1220382840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14 544 600,00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1220382840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7 272 300,00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1220382840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7 272 300,00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1220382840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7 272 300,00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1220382840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7 272 300,00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w:t>
            </w:r>
            <w:r w:rsidRPr="006204CA">
              <w:rPr>
                <w:sz w:val="16"/>
                <w:szCs w:val="16"/>
              </w:rPr>
              <w:lastRenderedPageBreak/>
              <w:t>субъектам малого и среднего предпринимательства, организациям бюджетной сферы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12203S2840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4 848 200,00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12203S2840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4 848 200,00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12203S2840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4 848 200,00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3 503 725,08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области жилищно-коммунального хозяйства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1220470010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3 503 725,08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1220470010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1 751 862,54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1220470010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1 751 862,54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1220470010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1 751 862,54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1220470010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1 751 862,54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малого и среднего предпринимательства»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2 233 019,40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2 233 019,40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2300103510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2 233 019,40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2300103510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2 233 019,40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2300103510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2 233 019,40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Благоустройство</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107 360 758,13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агропромышленного комплекса»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2 958 554,90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"Реализация мероприятий по благостройству сельских территорий"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0800700000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2 958 554,90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комплексного развития сельских территорий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08007L5760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2 958 554,90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08007L5760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2 958 554,90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08007L5760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2 958 554,90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"Формирование комфортной городской среды"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76 367 503,39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"Благоустройство территорий общего пользования"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28 949 260,47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инициативных проектов, отобранных по результатам конкурса "Причал Мечты" п. Луговой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2400282753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10 554 220,00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2400282753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5 277 110,00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2400282753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5 277 110,00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2400282753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5 277 110,00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2400282753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5 277 110,00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по благоустройству общественных и дворовых территорий поселений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2400295550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14 686 200,00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2400295550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7 343 100,00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2400295550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7 343 100,00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2400295550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7 343 100,00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2400295550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7 343 100,00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мероприятий через инициативный проект "Мы помним"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2400299992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1 447 220,80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2400299992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1 447 220,80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2400299992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1 447 220,80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24002S2753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2 261 619,67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24002S2753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2 261 619,67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24002S2753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2 261 619,67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Региональный проект "Формирование комфортной городской среды"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47 418 242,92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программ формирования современной городской среды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240F255550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24 344 792,69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240F255550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13 222 997,91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240F255550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13 222 997,91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240F255550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11 121 794,78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240F255550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11 121 794,78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Расходы на благоустройство территорий муниципальных образований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240F282020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5 231 000,00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240F282020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2 615 500,00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240F282020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2 615 500,00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240F282020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2 615 500,00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240F282020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2 615 500,00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по благоустройству общественных и дворовых территорий поселений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240F295550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17 551 837,03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240F295550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8 639 537,03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240F295550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8 639 537,03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240F295550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8 912 300,00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240F295550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8 912 300,00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благоустройство территорий муниципальных образований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240F2S2020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290 613,20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240F2S2020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290 613,20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240F2S2020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290 613,20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Непрограммные расходы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28 034 699,84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Исполнение переданных полномочий городского поселения Междуреченский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28 034 699,84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уличное освещение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4090006100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11 740 362,19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4090006100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11 740 362,19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4090006100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11 740 362,19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организацию деятельности по сбору и транспортированию твердых коммунальных отходов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5 614 780,08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5 614 780,08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4090006200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5 614 780,08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озеленение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4090006300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организацию и содержание мест захоронения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215 000,00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215 000,00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4090006400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215 000,00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прочие мероприятия по благоустройству поселения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4090006500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9 854 724,39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4090006500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9 854 724,39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4090006500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9 854 724,39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по инициативному бюджетированию - "Народный бюджет"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4090099990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499 833,18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4090099990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499 833,18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4090099990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499 833,18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Другие вопросы в области жилищно-коммунального хозяйства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18 408 678,35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жилищной сферы»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1120384220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1120384220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1120384220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37 200,00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жилищно-коммунального комплекса"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18 371 478,35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"Создание условий для обеспечения качественными коммунальными услугами"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18 368 878,35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УЖКХ"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1210800000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18 368 878,35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1210802040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18 368 878,35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1210802040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18 368 878,35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1210802040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18 368 878,35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"Обеспечение равных прав потребителей на получение энергетических ресурсов"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1220184340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1220184340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1220184340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2 600,00</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ОХРАНА ОКРУЖАЮЩЕЙ СРЕДЫ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54 453 040,13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Другие вопросы в области охраны окружающей среды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54 453 040,13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"Экологическая безопасность"</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54 453 040,13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114 100,00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1500184290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114 100,00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1500184290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2 070,00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1500184290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2 070,00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1500184290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112 030,00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1500184290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112 030,00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24 453 827,91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области обеспечения экологической безопасности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1500370060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24 453 827,91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1500370060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16 407 977,91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1500370060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16 407 977,91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1500370060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8 045 850,00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1500370060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8 045 850,00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29 885 112,22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области обеспечения экологической безопасности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1500470060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29 885 112,22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1500470060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29 885 112,22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1500470060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29 885 112,22</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ОБРАЗОВАНИЕ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2 956 903 677,15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Дошкольное образование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497 348 924,23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497 348 924,23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495 518 605,23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489 176 210,23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119 870 580,20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11 661 269,96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11 661 269,96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49 515 680,44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49 515 680,44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52 338 692,80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25 882 878,03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26 455 814,77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6 354 937,00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6 354 937,00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369 305 630,03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169 644 469,67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169 644 469,67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182 344,36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182 344,36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199 478 816,00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115 208 339,00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84 270 477,00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повышения квалификации педагогических работников образовательных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177 842,00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177 842,00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90 642,00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90 642,00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87 200,00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67 700,00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6 164 553,00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6 164 553,00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2 896 831,00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2 896 831,00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3 267 722,00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1 786 614,00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0210384301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1 481 108,00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"Ресурсное обеспечение в сфере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1 830 319,00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комплексной безопасности образовательных организаций"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172 939,00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172 939,00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84 838,00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84 838,00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88 101,00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48 945,00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39 156,00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"Развитие материально-технической базы образовательных организаций"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1 657 380,00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892 900,00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332 300,00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332 300,00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560 600,00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560 600,00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наказов избирателей депутатам  Думы ХМАО-Югры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764 480,00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455 180,00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455 180,00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309 300,00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309 300,00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Общее образование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2 000 111 279,92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2 000 111 279,92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1 576 208 596,48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1 518 205 354,46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272 076 847,35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8 382 038,07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8 382 038,07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192 141 396,79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192 141 396,79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42 299 613,53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42 299 613,53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29 253 798,96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Исполнение судебных актов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154 840,00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29 098 958,96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0210153030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36 629 800,00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0210153030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26 640 613,95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0210153030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26 640 613,95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0210153030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9 989 186,05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0210153030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9 989 186,05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114 878 000,00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35 063 128,34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35 063 128,34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39 360 855,84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39 360 855,84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1 964 180,82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1 964 180,82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38 489 835,00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38 489 835,00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1 073 501 012,95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867 836 045,44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867 836 045,44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102 620,26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102 620,26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302 460,85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302 460,85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205 259 886,40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205 259 886,40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02101L3040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21 119 694,16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Расходы на выплаты персоналу в целях обеспечения выполнения функций </w:t>
            </w:r>
            <w:r w:rsidRPr="006204CA">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02101L3040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5 507 499,70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02101L3040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5 507 499,70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02101L3040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5 507 498,57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02101L3040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5 507 498,57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02101L3040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10 104 695,89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02101L3040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10 104 695,89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повышения квалификации педагогических работников образовательных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725 884,00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725 884,00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581 680,00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581 680,00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144 204,00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0210284303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144 204,00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48 198 083,91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48 198 083,91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40 202 423,31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40 202 423,31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7 995 660,60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0210384303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7 995 660,60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0210600000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5 791 894,11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0210684305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5 791 894,11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0210684305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651 991,07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0210684305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651 991,07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0210684305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3 641 836,83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0210684305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3 641 836,83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0210684305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1 498 066,21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0210684305</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1 498 066,21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Региональный проект "Патриотическое воспитание граждан Российской Федерации"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021EВ00000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3 287 380,00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021EВ51790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3 287 380,00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021EВ51790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2 689 677,00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021EВ51790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2 689 677,00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021EВ51790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597 703,00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021EВ51790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597 703,00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"Ресурсное обеспечение в сфере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423 902 683,44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комплексной безопасности образовательных организаций"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1 454 179,40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1 454 179,40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1 316 085,16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Иные закупки товаров, работ и услуг для обеспечения государственных </w:t>
            </w:r>
            <w:r w:rsidRPr="006204CA">
              <w:rPr>
                <w:sz w:val="16"/>
                <w:szCs w:val="16"/>
              </w:rPr>
              <w:lastRenderedPageBreak/>
              <w:t>(муниципальных)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1 316 085,16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138 094,24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138 094,24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"Развитие материально-технической базы образовательных организаций"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22 151 880,65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20 873 160,65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14 875 160,65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14 875 160,65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5 998 000,00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5 998 000,00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наказов избирателей депутатам  Думы ХМАО-Югры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1 278 720,00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1 278 720,00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1 278 720,00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Региональный проект "Современная школа"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023E100000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400 296 623,39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 Расходы на реализацию мероприятий на создание новых мест в муниципальных общеобразовательных организациях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023E172860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303 464,24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023E172860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287 000,00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023E172860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287 000,00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023E172860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16 464,24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023E172860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16 464,24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создание новых мест в муниципальных общеобразовательных организациях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023E182860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359 916 100,00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023E182860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359 916 100,00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023E182860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359 916 100,00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на создание новых мест в муниципальных общеобразовательных организациях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023E1S2860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40 077 059,15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023E1S2860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40 077 059,15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023E1S2860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40 077 059,15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Дополнительное образование детей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314 099 341,00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114 985 766,78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113 593 177,78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реализации программ в организациях дополнительного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113 593 177,78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93 503 792,83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93 154 753,02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67 642 604,65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25 512 148,37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349 039,81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349 039,81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14 822 483,40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1 180 025,49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1 180 025,49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13 642 457,91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13 448 669,19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193 788,72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5 266 901,55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5 266 901,55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0210800592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5 266 901,55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"Ресурсное обеспечение в сфере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1 392 589,00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комплексной безопасности образовательных организаций"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42 419,00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Расходы на обеспечение деятельности (оказание услуг) муниципальных </w:t>
            </w:r>
            <w:r w:rsidRPr="006204CA">
              <w:rPr>
                <w:sz w:val="16"/>
                <w:szCs w:val="16"/>
              </w:rPr>
              <w:lastRenderedPageBreak/>
              <w:t>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42 419,00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42 419,00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42 419,00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"Развитие материально-технической базы образовательных организаций"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1 350 170,00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42 270,00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42 270,00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42 270,00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наказов избирателей депутатам  Думы ХМАО-Югры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1 307 900,00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1 307 900,00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0230285160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1 307 900,00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культуры и искусства"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84 087 813,49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"Модернизация и развитие учреждений культуры"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14 246 139,34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Региональный проект «Культурная среда»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051A100000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14 246 139,34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государственную поддержку отрасли культуры в рамках реализации национального проекта "Культура"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051A155190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14 202 244,90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051A155190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14 202 244,90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051A155190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14 202 244,90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поддержку отрасли культуры в рамках реализации национального проекта "Культура"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051A175190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43 894,44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051A175190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43 894,44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051A175190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43 894,44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"Поддержка творческих инициатив, способствующих самореализации населения"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69 841 674,15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"Развитие дополнительного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69 841 674,15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Расходы на обеспечение деятельности (оказание услуг) муниципальных  учреждений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69 641 156,15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69 641 156,15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69 641 156,15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наказов избирателей депутатам Думы Ханты-Мансийского автономного округа - 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0520185160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200 518,00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0520185160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200 518,00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0520185160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200 518,00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115 025 760,73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114 575 760,73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114 575 760,73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114 575 760,73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95 111 157,10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19 464 603,63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"Укрепление материально-технической базы учреждений спорта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450 000,00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мероприятия  в области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450 000,00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450 000,00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450 000,00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Молодежная политика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18 017 980,36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молодежной политики»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18 017 980,36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"Работа с детьми и молодежью"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13 418 737,36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Расходы на обеспечение деятельности (оказание услуг) муниципальных  учреждений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12 740 078,36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12 740 078,36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12 740 078,36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Реализация мероприятий по работе с детьми  и молодежью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0300170280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678 659,00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0300170280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678 659,00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0300170280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678 659,00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Основное мероприятие "Предоставление субсидии из бюджета муниципального образования Кондинский район юридическим лицам (за </w:t>
            </w:r>
            <w:r w:rsidRPr="006204CA">
              <w:rPr>
                <w:sz w:val="16"/>
                <w:szCs w:val="16"/>
              </w:rPr>
              <w:lastRenderedPageBreak/>
              <w:t>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100 120,00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 xml:space="preserve">Реализация мероприятий по работе с детьми  и молодежью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0300270280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100 120,00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0300270280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100 120,00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0300270280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100 120,00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"Реализация инициативных проектов, отобранных по результатам конкурса"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1 699 223,00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0300482752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1 399 360,00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0300482752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699 680,00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0300482752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699 680,00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0300482752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699 680,00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0300482752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699 680,00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03004S2752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299 863,00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03004S2752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299 863,00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03004S2752</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299 863,00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Региональный проект "Социальная активность"</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030E800000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2 799 900,00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Расходы на обеспечение деятельности (оказание услуг) муниципальных  учреждений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030E800590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2 790 750,00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030E800590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2 790 750,00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030E800590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2 790 750,00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Реализация мероприятий по работе с детьми  и молодежью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030E870280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9 150,00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030E870280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9 150,00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030E870280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9 150,00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Другие вопросы в области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127 326 151,64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127 326 151,64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104 181 083,98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84 016 354,42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82 594 354,42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81 185 715,95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81 185 715,95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1 328 827,47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1 328 827,47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79 811,00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79 811,00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1 422 000,00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1 322 149,00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1 322 149,00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99 851,00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99 851,00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498 026,60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9 160,60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9 160,60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0210400590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9 160,60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мероприятия в области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0210470130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488 866,00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0210470130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0210470130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0210470130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231 847,00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0210470130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231 847,00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0210470130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252 519,00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Премии и гранты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0210470130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252 519,00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функций управления и контроля в сфере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0210700000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19 666 702,96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0210702040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19 666 702,96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0210702040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19 666 702,96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0210702040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19 666 702,96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"Дети Конды"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23 145 067,66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отдыха и оздоровления детей и молодежи"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23 145 067,66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Расходы на организацию отдыха детей в оздоровительных лагерях с дневным пребыванием детей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0220270141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2 629 792,99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0220270141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2 561 796,99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0220270141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2 561 796,99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0220270141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67 996,00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0220270141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53 506,00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0220270141</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14 490,00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организацию загородного лагеря с круглосуточным пребыванием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0220270144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1 450 008,00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0220270144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1 450 008,00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0220270144</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1 450 008,00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0220282050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8 448 000,00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0220282050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6 006 770,29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0220282050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6 006 770,29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0220282050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2 441 229,71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0220282050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2 441 229,71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организацию и обеспечение отдыха и оздоровления детей, в том числе в этнической среде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0220284080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9 678 600,00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0220284080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9 678 600,00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0220284080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9 678 600,00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02202S2050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938 666,67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02202S2050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667 418,92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02202S2050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667 418,92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02202S2050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271 247,75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07</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02202S2050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271 247,75</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КУЛЬТУРА, КИНЕМАТОГРАФИЯ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235 956 354,87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Культура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227 133 241,73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культуры и искусства"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227 133 241,73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"Модернизация и развитие учреждений культуры"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222 796 050,34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"Развитие библиотечного дела"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74 244 905,02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Расходы на обеспечение деятельности (оказание услуг) муниципальных  учреждений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73 429 852,38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66 907 474,08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казенных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66 907 474,08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6 410 922,30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6 410 922,30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бюджетные ассигнования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111 456,00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Уплата налогов, сборов и иных платежей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850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111 456,00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Расходы на развитие сферы культуры в муниципальных образованиях </w:t>
            </w:r>
            <w:r w:rsidRPr="006204CA">
              <w:rPr>
                <w:sz w:val="16"/>
                <w:szCs w:val="16"/>
              </w:rPr>
              <w:lastRenderedPageBreak/>
              <w:t>автономного округа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0510182520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662 800,00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0510182520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662 800,00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0510182520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662 800,00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государственную поддержку отрасли культуры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05101L5190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117 368,42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05101L5190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117 368,42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05101L5190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117 368,42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развитие сферы культуры в муниципальных образованиях автономного округа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05101S2520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34 884,22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05101S2520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34 884,22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05101S2520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34 884,22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"Развитие музейного дела"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12 994 442,93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Расходы на обеспечение деятельности (оказание услуг) муниципальных  учреждений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12 994 442,93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12 994 442,93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0510200590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12 994 442,93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"Развитие культурно досуговой деятельности"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113 604 302,39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97 335 536,95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97 335 536,95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97 335 536,95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Реализация прочих расходов в сфере культуры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2 554 900,00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117 270,00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117 270,00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54 000,00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54 000,00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2 383 630,00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1 820 690,00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562 940,00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0510372580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13 613 865,44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0510372580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13 613 865,44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0510372580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13 613 865,44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финансирование наказов избирателей депутатам Думы ХМАО-Югры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0510385160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11 952 400,00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Реализация прочих расходов в сфере культуры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0510470050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11 952 400,00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0510470050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5 976 200,00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Бюджетные инвестиции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0510470050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410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5 976 200,00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0510470050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5 976 200,00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0510470050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5 976 200,00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Региональный проект «Культурная среда»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051A100000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10 000 000,00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части иных межбюджетных трансфертов на создание модельных муниципальных библиотек</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051A154540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10 000 000,00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051A154540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10 000 000,00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051A154540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10 000 000,00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"Поддержка творческих инициатив, способствующих самореализации населения"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Реализация прочих расходов в сфере культуры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0520370050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0520370050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Субсидии некоммерческим организациям (за исключением государственных (муниципальных) учреждений, государственных корпораций (компаний), </w:t>
            </w:r>
            <w:r w:rsidRPr="006204CA">
              <w:rPr>
                <w:sz w:val="16"/>
                <w:szCs w:val="16"/>
              </w:rPr>
              <w:lastRenderedPageBreak/>
              <w:t>публично-правовых компаний)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0520370050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Подпрограмма "Подготовка и проведение юбилейных мероприятий"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0540000000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4 177 191,39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"Празднование 100-летия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0540100000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4 177 191,39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Реализация прочих расходов в сфере культуры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0540170050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4 177 191,39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0540170050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0540170050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0540170050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615 818,80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0540170050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615 818,80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0540170050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3 361 172,59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0540170050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3 053 453,79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0540170050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307 718,80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Другие вопросы в области культуры, кинематографии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8 823 113,14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культуры и искусства"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8 823 113,14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8 823 113,14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8 352 213,14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0530102040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8 352 213,14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0530102040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8 352 213,14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0530102040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8 352 213,14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"Развитие архивного дела"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470 900,00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0530284100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470 900,00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0530284100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470 900,00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08</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0530284100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470 900,00</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ЗДРАВООХРАНЕНИЕ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2 833 500,00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Другие вопросы в области здравоохранения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2 833 500,00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"Экологическая безопасность"</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2 833 500,00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осуществления мероприятий по проведению дезинсекции и дератизации"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2 833 500,00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1500284280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2 833 500,00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1500284280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34 000,00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1500284280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34 000,00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1500284280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2 799 500,00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09</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1500284280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2 799 500,00</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СОЦИАЛЬНАЯ ПОЛИТИКА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52 695 283,60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Пенсионное обеспечение</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8 342 460,00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муниципальной службы»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8 342 460,00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"Дополнительное пенсионное обеспечение отдельных категорий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8 342 460,00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Мероприятия на пенсионное обеспечение отдельных категорий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0100270220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8 342 460,00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0100270220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8 342 460,00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Публичные нормативные социальные выплаты гражданам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0100270220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8 342 460,00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населения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15 744 380,00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жилищной сферы»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15 744 380,00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"Содействие развитию жилищного строительства"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6 929 280,00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№643-п»</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6 929 280,00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№643-п»)</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1110482903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6 721 401,60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1110482903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6 721 401,60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1110482903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6 721 401,60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Софинансирование расходов на реализацию полномочий в области строительства и жилищных отношений (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№643-п»)</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11104S2903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207 878,40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11104S2903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207 878,40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11104S2903</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207 878,40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8 815 100,00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8 815 100,00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1120251350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5 208 100,00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1120251350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5 208 100,00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1120251350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5 208 100,00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1120251760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3 607 000,00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1120251760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3 607 000,00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1120251760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3 607 000,00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Охрана семьи и детства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27 628 443,60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12 588 000,00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"Общее образование. Дополнительное образование детей"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12 588 000,00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12 588 000,00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12 588 000,00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12 588 000,00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0210184050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12 588 000,00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жилищной сферы»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15 040 443,60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15 040 443,60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15 040 443,60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реализацию мероприятий по обеспечению жильем молодых семей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11201L4970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15 040 443,60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11201L4970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15 040 443,60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11201L4970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15 040 443,60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Другие вопросы в области социальной политики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980 000,00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Муниципальная программа Кондинского района «Развитие гражданского </w:t>
            </w:r>
            <w:r w:rsidRPr="006204CA">
              <w:rPr>
                <w:sz w:val="16"/>
                <w:szCs w:val="16"/>
              </w:rPr>
              <w:lastRenderedPageBreak/>
              <w:t>общества»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lastRenderedPageBreak/>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980 000,00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Подпрограмма «Поддержка социально ориентированных некоммерческих организаций»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2120000000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2120100000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Реализация мероприятий в области социальной политики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2120170070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2120170070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2120170070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2120200000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Реализация мероприятий в области социальной политики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2120270070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2120270070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2120270070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480 000,00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480 000,00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Мероприятия в сфере средств массовой информации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2130370260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480 000,00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2130370260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480 000,00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06</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2130370260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480 000,00</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ФИЗИЧЕСКАЯ КУЛЬТУРА И СПОРТ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85 095 752,43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Физическая культура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14 592 746,41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14 592 746,41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13 887 272,73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13 887 272,73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13 887 272,73</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13 634 572,27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252 700,46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"Укрепление материально-технической базы учреждений спорта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705 473,68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0600582130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670 200,00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0600582130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670 200,00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0600582130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670 200,00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06005S2130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35 273,68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06005S2130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35 273,68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06005S2130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35 273,68</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Массовый спорт</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6 548 924,27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6 228 924,27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1 939 500,00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мероприятия  в области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0600170040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1 939 500,00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0600170040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316 075,00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0600170040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316 075,00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0600170040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949 175,00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0600170040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949 175,00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Социальное обеспечение и иные выплаты населению</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0600170040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74 250,00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Премии и гранты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0600170040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350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74 250,00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0600170040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0600170040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600 000,00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90 860,00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мероприятия  в области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0600270040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90 860,00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0600270040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90 860,00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0600270040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90 860,00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1 837 770,80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мероприятия  в области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1 837 770,80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18 000,00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1 819 770,80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1 220 000,00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599 770,80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"Укрепление материально-технической базы учреждений спорта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2 360 793,47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мероприятия  в области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2 360 793,47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2 360 793,47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2 360 793,47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"Профилактика правонарушений и обеспечение отдельных прав граждан"</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1300485230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1300485230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02</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1300485230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320 000,00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Спорт высших достижений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57 032 841,94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57 032 841,94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50 003 841,94</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46 714 262,99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46 714 262,99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36 470 127,22</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0600300590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10 244 135,77</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0600382110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3 125 100,00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0600382110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3 125 100,00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0600382110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1 911 700,00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0600382110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1 213 400,00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06003S2110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164 478,95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06003S2110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164 478,95</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бюджетным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06003S2110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100 615,79</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06003S2110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63 863,16</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"Укрепление материально-технической базы учреждений спорта Кондинского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7 029 000,00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мероприятия  в области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7 029 000,00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lastRenderedPageBreak/>
              <w:t>Предоставление субсидий бюджетным, автономным учреждениям и иным некоммерческим организациям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7 029 000,00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Субсидии автономным учреждениям</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0600570040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620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7 029 000,00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Другие вопросы в области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6 921 239,81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6 921 239,81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"Организация деятельности комитета физической культуры и спорта"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0600400000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6 921 239,81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функций органов местного самоуправления</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6 921 239,81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6 921 239,81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выплаты персоналу государственных (муниципальных) органов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11</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05</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0600402040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120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6 921 239,81</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СРЕДСТВА МАССОВОЙ ИНФОРМАЦИИ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12 881 600,00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Другие вопросы в области средств массовой информации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12 881 600,00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«Развитие гражданского общества»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12 881 600,00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12 881 600,00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7 976 744,00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Мероприятия в сфере средств массовой информации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2130170260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7 976 744,00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2130170260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7 976 744,00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2130170260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7 976 744,00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4 904 856,00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Мероприятия в сфере средств массовой информации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2130270260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4 904 856,00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2130270260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4 904 856,00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12</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04</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2130270260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240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4 904 856,00</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ОБСЛУЖИВАНИЕ ГОСУДАРСТВЕННОГО (МУНИЦИПАЛЬНОГО) ДОЛГА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42 704,70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Обслуживание государственного (муниципального) внутреннего долга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42 704,70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«Управление муниципальными финансами»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42 704,70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 xml:space="preserve">Основное мероприятие «Управление муниципальным долгом» </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42 704,70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Расходы на обеспечение эффективного управления муниципальным долгом района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1900200650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42 704,70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Обслуживание государственного (муниципального) долга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1900200650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700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42 704,70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Обслуживание муниципального долга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13</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1900200650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730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42 704,70</w:t>
            </w:r>
          </w:p>
        </w:tc>
      </w:tr>
      <w:tr w:rsidR="00CE25F3" w:rsidRPr="006204CA" w:rsidTr="00281303">
        <w:trPr>
          <w:trHeight w:val="68"/>
          <w:jc w:val="center"/>
        </w:trPr>
        <w:tc>
          <w:tcPr>
            <w:tcW w:w="5666" w:type="dxa"/>
            <w:shd w:val="clear" w:color="auto" w:fill="auto"/>
            <w:vAlign w:val="bottom"/>
            <w:hideMark/>
          </w:tcPr>
          <w:p w:rsidR="00CE25F3" w:rsidRPr="006204CA" w:rsidRDefault="00CE25F3" w:rsidP="00281303">
            <w:pPr>
              <w:rPr>
                <w:sz w:val="16"/>
                <w:szCs w:val="16"/>
              </w:rPr>
            </w:pPr>
            <w:r w:rsidRPr="006204CA">
              <w:rPr>
                <w:sz w:val="16"/>
                <w:szCs w:val="16"/>
              </w:rPr>
              <w:t>МЕЖБЮДЖЕТНЫЕ ТРАНСФЕРТЫ ОБЩЕГО ХАРАКТЕРА БЮДЖЕТАМ БЮДЖЕТНОЙ СИСТЕМЫ РОССИЙСКОЙ ФЕДЕРАЦИИ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118"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auto" w:fill="auto"/>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372 126 485,91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Дотации на выравнивание бюджетной обеспеченности субъектов Российской Федерации и муниципальных образований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288 831 300,00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2000000000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288 831 300,00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"Расчет и распределение дотации на выравнивание бюджетной обеспеченности поселений"</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2000100000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288 831 300,00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Дотация на выравнивание бюджетной обеспеченности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2000186010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288 831 300,00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2000186010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288 831 300,00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Дотации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01</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2000186010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510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288 831 300,00</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Прочие межбюджетные трансферты общего характера</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83 295 185,91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2000000000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83 295 185,91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Основное мероприятие "Создание условий для эффективного управления муниципальными финансами"</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2000200000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83 295 185,91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 на поддержку мер по обеспечению сбалансированности бюджетов</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2000286020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 </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83 295 185,91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2000286020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500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83 295 185,91</w:t>
            </w:r>
          </w:p>
        </w:tc>
      </w:tr>
      <w:tr w:rsidR="00CE25F3" w:rsidRPr="006204CA" w:rsidTr="00281303">
        <w:trPr>
          <w:trHeight w:val="68"/>
          <w:jc w:val="center"/>
        </w:trPr>
        <w:tc>
          <w:tcPr>
            <w:tcW w:w="5666" w:type="dxa"/>
            <w:shd w:val="clear" w:color="000000" w:fill="FFFFFF"/>
            <w:vAlign w:val="bottom"/>
            <w:hideMark/>
          </w:tcPr>
          <w:p w:rsidR="00CE25F3" w:rsidRPr="006204CA" w:rsidRDefault="00CE25F3" w:rsidP="00281303">
            <w:pPr>
              <w:rPr>
                <w:sz w:val="16"/>
                <w:szCs w:val="16"/>
              </w:rPr>
            </w:pPr>
            <w:r w:rsidRPr="006204CA">
              <w:rPr>
                <w:sz w:val="16"/>
                <w:szCs w:val="16"/>
              </w:rPr>
              <w:t>Иные межбюджетные трансферты</w:t>
            </w:r>
          </w:p>
        </w:tc>
        <w:tc>
          <w:tcPr>
            <w:tcW w:w="42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14</w:t>
            </w:r>
          </w:p>
        </w:tc>
        <w:tc>
          <w:tcPr>
            <w:tcW w:w="425" w:type="dxa"/>
            <w:shd w:val="clear" w:color="000000" w:fill="FFFFFF"/>
            <w:noWrap/>
            <w:vAlign w:val="bottom"/>
            <w:hideMark/>
          </w:tcPr>
          <w:p w:rsidR="00CE25F3" w:rsidRPr="006204CA" w:rsidRDefault="00CE25F3" w:rsidP="00281303">
            <w:pPr>
              <w:jc w:val="right"/>
              <w:rPr>
                <w:sz w:val="16"/>
                <w:szCs w:val="16"/>
              </w:rPr>
            </w:pPr>
            <w:r w:rsidRPr="006204CA">
              <w:rPr>
                <w:sz w:val="16"/>
                <w:szCs w:val="16"/>
              </w:rPr>
              <w:t>03</w:t>
            </w:r>
          </w:p>
        </w:tc>
        <w:tc>
          <w:tcPr>
            <w:tcW w:w="1118" w:type="dxa"/>
            <w:shd w:val="clear" w:color="000000" w:fill="FFFFFF"/>
            <w:noWrap/>
            <w:vAlign w:val="bottom"/>
            <w:hideMark/>
          </w:tcPr>
          <w:p w:rsidR="00CE25F3" w:rsidRPr="006204CA" w:rsidRDefault="00CE25F3" w:rsidP="00281303">
            <w:pPr>
              <w:rPr>
                <w:sz w:val="16"/>
                <w:szCs w:val="16"/>
              </w:rPr>
            </w:pPr>
            <w:r w:rsidRPr="006204CA">
              <w:rPr>
                <w:sz w:val="16"/>
                <w:szCs w:val="16"/>
              </w:rPr>
              <w:t>2000286020</w:t>
            </w:r>
          </w:p>
        </w:tc>
        <w:tc>
          <w:tcPr>
            <w:tcW w:w="456" w:type="dxa"/>
            <w:shd w:val="clear" w:color="000000" w:fill="FFFFFF"/>
            <w:noWrap/>
            <w:vAlign w:val="bottom"/>
            <w:hideMark/>
          </w:tcPr>
          <w:p w:rsidR="00CE25F3" w:rsidRPr="006204CA" w:rsidRDefault="00CE25F3" w:rsidP="00281303">
            <w:pPr>
              <w:rPr>
                <w:sz w:val="16"/>
                <w:szCs w:val="16"/>
              </w:rPr>
            </w:pPr>
            <w:r w:rsidRPr="006204CA">
              <w:rPr>
                <w:sz w:val="16"/>
                <w:szCs w:val="16"/>
              </w:rPr>
              <w:t>540</w:t>
            </w:r>
          </w:p>
        </w:tc>
        <w:tc>
          <w:tcPr>
            <w:tcW w:w="1346" w:type="dxa"/>
            <w:shd w:val="clear" w:color="000000" w:fill="FFFFFF"/>
            <w:noWrap/>
            <w:vAlign w:val="bottom"/>
            <w:hideMark/>
          </w:tcPr>
          <w:p w:rsidR="00CE25F3" w:rsidRPr="006204CA" w:rsidRDefault="00CE25F3" w:rsidP="00281303">
            <w:pPr>
              <w:jc w:val="right"/>
              <w:rPr>
                <w:sz w:val="16"/>
                <w:szCs w:val="16"/>
              </w:rPr>
            </w:pPr>
            <w:r w:rsidRPr="006204CA">
              <w:rPr>
                <w:sz w:val="16"/>
                <w:szCs w:val="16"/>
              </w:rPr>
              <w:t>83 295 185,91</w:t>
            </w:r>
          </w:p>
        </w:tc>
      </w:tr>
      <w:tr w:rsidR="00CE25F3" w:rsidRPr="006204CA" w:rsidTr="00281303">
        <w:trPr>
          <w:trHeight w:val="68"/>
          <w:jc w:val="center"/>
        </w:trPr>
        <w:tc>
          <w:tcPr>
            <w:tcW w:w="5666" w:type="dxa"/>
            <w:shd w:val="clear" w:color="auto" w:fill="auto"/>
            <w:noWrap/>
            <w:vAlign w:val="bottom"/>
            <w:hideMark/>
          </w:tcPr>
          <w:p w:rsidR="00CE25F3" w:rsidRPr="006204CA" w:rsidRDefault="00CE25F3" w:rsidP="00281303">
            <w:pPr>
              <w:rPr>
                <w:sz w:val="20"/>
                <w:szCs w:val="20"/>
              </w:rPr>
            </w:pPr>
            <w:r w:rsidRPr="006204CA">
              <w:rPr>
                <w:sz w:val="20"/>
                <w:szCs w:val="20"/>
              </w:rPr>
              <w:t>Итого:</w:t>
            </w:r>
          </w:p>
        </w:tc>
        <w:tc>
          <w:tcPr>
            <w:tcW w:w="426" w:type="dxa"/>
            <w:shd w:val="clear" w:color="auto" w:fill="auto"/>
            <w:noWrap/>
            <w:vAlign w:val="bottom"/>
            <w:hideMark/>
          </w:tcPr>
          <w:p w:rsidR="00CE25F3" w:rsidRPr="006204CA" w:rsidRDefault="00CE25F3" w:rsidP="00281303">
            <w:pPr>
              <w:rPr>
                <w:sz w:val="20"/>
                <w:szCs w:val="20"/>
              </w:rPr>
            </w:pPr>
            <w:r w:rsidRPr="006204CA">
              <w:rPr>
                <w:sz w:val="20"/>
                <w:szCs w:val="20"/>
              </w:rPr>
              <w:t> </w:t>
            </w:r>
          </w:p>
        </w:tc>
        <w:tc>
          <w:tcPr>
            <w:tcW w:w="425" w:type="dxa"/>
            <w:shd w:val="clear" w:color="auto" w:fill="auto"/>
            <w:noWrap/>
            <w:vAlign w:val="bottom"/>
            <w:hideMark/>
          </w:tcPr>
          <w:p w:rsidR="00CE25F3" w:rsidRPr="006204CA" w:rsidRDefault="00CE25F3" w:rsidP="00281303">
            <w:pPr>
              <w:rPr>
                <w:sz w:val="20"/>
                <w:szCs w:val="20"/>
              </w:rPr>
            </w:pPr>
            <w:r w:rsidRPr="006204CA">
              <w:rPr>
                <w:sz w:val="20"/>
                <w:szCs w:val="20"/>
              </w:rPr>
              <w:t> </w:t>
            </w:r>
          </w:p>
        </w:tc>
        <w:tc>
          <w:tcPr>
            <w:tcW w:w="1118" w:type="dxa"/>
            <w:shd w:val="clear" w:color="auto" w:fill="auto"/>
            <w:noWrap/>
            <w:vAlign w:val="bottom"/>
            <w:hideMark/>
          </w:tcPr>
          <w:p w:rsidR="00CE25F3" w:rsidRPr="006204CA" w:rsidRDefault="00CE25F3" w:rsidP="00281303">
            <w:pPr>
              <w:rPr>
                <w:sz w:val="20"/>
                <w:szCs w:val="20"/>
              </w:rPr>
            </w:pPr>
            <w:r w:rsidRPr="006204CA">
              <w:rPr>
                <w:sz w:val="20"/>
                <w:szCs w:val="20"/>
              </w:rPr>
              <w:t> </w:t>
            </w:r>
          </w:p>
        </w:tc>
        <w:tc>
          <w:tcPr>
            <w:tcW w:w="456" w:type="dxa"/>
            <w:shd w:val="clear" w:color="auto" w:fill="auto"/>
            <w:noWrap/>
            <w:vAlign w:val="bottom"/>
            <w:hideMark/>
          </w:tcPr>
          <w:p w:rsidR="00CE25F3" w:rsidRPr="006204CA" w:rsidRDefault="00CE25F3" w:rsidP="00281303">
            <w:pPr>
              <w:rPr>
                <w:sz w:val="20"/>
                <w:szCs w:val="20"/>
              </w:rPr>
            </w:pPr>
            <w:r w:rsidRPr="006204CA">
              <w:rPr>
                <w:sz w:val="20"/>
                <w:szCs w:val="20"/>
              </w:rPr>
              <w:t> </w:t>
            </w:r>
          </w:p>
        </w:tc>
        <w:tc>
          <w:tcPr>
            <w:tcW w:w="1346" w:type="dxa"/>
            <w:shd w:val="clear" w:color="auto" w:fill="auto"/>
            <w:noWrap/>
            <w:vAlign w:val="bottom"/>
            <w:hideMark/>
          </w:tcPr>
          <w:p w:rsidR="00CE25F3" w:rsidRPr="006204CA" w:rsidRDefault="00CE25F3" w:rsidP="00281303">
            <w:pPr>
              <w:jc w:val="right"/>
              <w:rPr>
                <w:sz w:val="16"/>
                <w:szCs w:val="16"/>
              </w:rPr>
            </w:pPr>
            <w:r w:rsidRPr="006204CA">
              <w:rPr>
                <w:sz w:val="16"/>
                <w:szCs w:val="16"/>
              </w:rPr>
              <w:t>5 981 690 505,25</w:t>
            </w:r>
          </w:p>
        </w:tc>
      </w:tr>
    </w:tbl>
    <w:p w:rsidR="00CE25F3" w:rsidRPr="004958E5" w:rsidRDefault="00CE25F3" w:rsidP="00CE25F3"/>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A02"/>
    <w:rsid w:val="00994A02"/>
    <w:rsid w:val="00BB729A"/>
    <w:rsid w:val="00CE25F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25F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E25F3"/>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CE25F3"/>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CE25F3"/>
    <w:pPr>
      <w:keepNext/>
      <w:spacing w:before="240" w:after="60"/>
      <w:outlineLvl w:val="2"/>
    </w:pPr>
    <w:rPr>
      <w:rFonts w:ascii="Cambria" w:hAnsi="Cambria"/>
      <w:b/>
      <w:bCs/>
      <w:sz w:val="26"/>
      <w:szCs w:val="26"/>
    </w:rPr>
  </w:style>
  <w:style w:type="paragraph" w:styleId="4">
    <w:name w:val="heading 4"/>
    <w:basedOn w:val="a0"/>
    <w:next w:val="a0"/>
    <w:link w:val="40"/>
    <w:qFormat/>
    <w:rsid w:val="00CE25F3"/>
    <w:pPr>
      <w:keepNext/>
      <w:spacing w:before="240" w:after="60"/>
      <w:outlineLvl w:val="3"/>
    </w:pPr>
    <w:rPr>
      <w:b/>
      <w:bCs/>
      <w:sz w:val="28"/>
      <w:szCs w:val="28"/>
      <w:lang w:val="x-none"/>
    </w:rPr>
  </w:style>
  <w:style w:type="paragraph" w:styleId="5">
    <w:name w:val="heading 5"/>
    <w:basedOn w:val="a0"/>
    <w:next w:val="a0"/>
    <w:link w:val="50"/>
    <w:unhideWhenUsed/>
    <w:qFormat/>
    <w:rsid w:val="00CE25F3"/>
    <w:pPr>
      <w:spacing w:before="240" w:after="60"/>
      <w:outlineLvl w:val="4"/>
    </w:pPr>
    <w:rPr>
      <w:rFonts w:ascii="Calibri" w:hAnsi="Calibri"/>
      <w:b/>
      <w:bCs/>
      <w:i/>
      <w:iCs/>
      <w:sz w:val="26"/>
      <w:szCs w:val="26"/>
    </w:rPr>
  </w:style>
  <w:style w:type="paragraph" w:styleId="6">
    <w:name w:val="heading 6"/>
    <w:basedOn w:val="a0"/>
    <w:next w:val="a0"/>
    <w:link w:val="60"/>
    <w:qFormat/>
    <w:rsid w:val="00CE25F3"/>
    <w:pPr>
      <w:spacing w:before="240" w:after="60"/>
      <w:outlineLvl w:val="5"/>
    </w:pPr>
    <w:rPr>
      <w:b/>
      <w:bCs/>
      <w:sz w:val="20"/>
      <w:szCs w:val="20"/>
      <w:lang w:val="x-none"/>
    </w:rPr>
  </w:style>
  <w:style w:type="paragraph" w:styleId="7">
    <w:name w:val="heading 7"/>
    <w:basedOn w:val="a0"/>
    <w:next w:val="a0"/>
    <w:link w:val="70"/>
    <w:qFormat/>
    <w:rsid w:val="00CE25F3"/>
    <w:pPr>
      <w:spacing w:before="240" w:after="60"/>
      <w:outlineLvl w:val="6"/>
    </w:pPr>
    <w:rPr>
      <w:lang w:val="x-none"/>
    </w:rPr>
  </w:style>
  <w:style w:type="paragraph" w:styleId="8">
    <w:name w:val="heading 8"/>
    <w:basedOn w:val="a0"/>
    <w:next w:val="a0"/>
    <w:link w:val="80"/>
    <w:qFormat/>
    <w:rsid w:val="00CE25F3"/>
    <w:pPr>
      <w:spacing w:before="240" w:after="60"/>
      <w:outlineLvl w:val="7"/>
    </w:pPr>
    <w:rPr>
      <w:i/>
      <w:iCs/>
      <w:lang w:val="x-none"/>
    </w:rPr>
  </w:style>
  <w:style w:type="paragraph" w:styleId="9">
    <w:name w:val="heading 9"/>
    <w:basedOn w:val="a0"/>
    <w:next w:val="a0"/>
    <w:link w:val="90"/>
    <w:qFormat/>
    <w:rsid w:val="00CE25F3"/>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E25F3"/>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CE25F3"/>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CE25F3"/>
    <w:rPr>
      <w:rFonts w:ascii="Cambria" w:eastAsia="Times New Roman" w:hAnsi="Cambria" w:cs="Times New Roman"/>
      <w:b/>
      <w:bCs/>
      <w:sz w:val="26"/>
      <w:szCs w:val="26"/>
      <w:lang w:eastAsia="ru-RU"/>
    </w:rPr>
  </w:style>
  <w:style w:type="character" w:customStyle="1" w:styleId="40">
    <w:name w:val="Заголовок 4 Знак"/>
    <w:basedOn w:val="a1"/>
    <w:link w:val="4"/>
    <w:rsid w:val="00CE25F3"/>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CE25F3"/>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CE25F3"/>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CE25F3"/>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CE25F3"/>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CE25F3"/>
    <w:rPr>
      <w:rFonts w:ascii="Arial" w:eastAsia="Times New Roman" w:hAnsi="Arial" w:cs="Arial"/>
      <w:lang w:eastAsia="ru-RU"/>
    </w:rPr>
  </w:style>
  <w:style w:type="paragraph" w:styleId="a4">
    <w:name w:val="Balloon Text"/>
    <w:basedOn w:val="a0"/>
    <w:link w:val="a5"/>
    <w:uiPriority w:val="99"/>
    <w:rsid w:val="00CE25F3"/>
    <w:rPr>
      <w:rFonts w:ascii="Tahoma" w:hAnsi="Tahoma"/>
      <w:sz w:val="16"/>
      <w:szCs w:val="16"/>
      <w:lang w:val="x-none" w:eastAsia="x-none"/>
    </w:rPr>
  </w:style>
  <w:style w:type="character" w:customStyle="1" w:styleId="a5">
    <w:name w:val="Текст выноски Знак"/>
    <w:basedOn w:val="a1"/>
    <w:link w:val="a4"/>
    <w:uiPriority w:val="99"/>
    <w:rsid w:val="00CE25F3"/>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CE25F3"/>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CE25F3"/>
    <w:rPr>
      <w:rFonts w:ascii="Times New Roman" w:eastAsia="Lucida Sans Unicode" w:hAnsi="Times New Roman" w:cs="Times New Roman"/>
      <w:kern w:val="2"/>
      <w:sz w:val="24"/>
      <w:szCs w:val="24"/>
      <w:lang w:val="x-none"/>
    </w:rPr>
  </w:style>
  <w:style w:type="character" w:styleId="a8">
    <w:name w:val="Hyperlink"/>
    <w:uiPriority w:val="99"/>
    <w:rsid w:val="00CE25F3"/>
    <w:rPr>
      <w:color w:val="0000FF"/>
      <w:u w:val="single"/>
    </w:rPr>
  </w:style>
  <w:style w:type="paragraph" w:customStyle="1" w:styleId="ConsTitle">
    <w:name w:val="ConsTitle"/>
    <w:rsid w:val="00CE25F3"/>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CE25F3"/>
    <w:pPr>
      <w:tabs>
        <w:tab w:val="center" w:pos="4677"/>
        <w:tab w:val="right" w:pos="9355"/>
      </w:tabs>
    </w:pPr>
  </w:style>
  <w:style w:type="character" w:customStyle="1" w:styleId="aa">
    <w:name w:val="Верхний колонтитул Знак"/>
    <w:basedOn w:val="a1"/>
    <w:link w:val="a9"/>
    <w:uiPriority w:val="99"/>
    <w:rsid w:val="00CE25F3"/>
    <w:rPr>
      <w:rFonts w:ascii="Times New Roman" w:eastAsia="Times New Roman" w:hAnsi="Times New Roman" w:cs="Times New Roman"/>
      <w:sz w:val="24"/>
      <w:szCs w:val="24"/>
      <w:lang w:eastAsia="ru-RU"/>
    </w:rPr>
  </w:style>
  <w:style w:type="paragraph" w:styleId="ab">
    <w:name w:val="footer"/>
    <w:basedOn w:val="a0"/>
    <w:link w:val="ac"/>
    <w:uiPriority w:val="99"/>
    <w:rsid w:val="00CE25F3"/>
    <w:pPr>
      <w:tabs>
        <w:tab w:val="center" w:pos="4677"/>
        <w:tab w:val="right" w:pos="9355"/>
      </w:tabs>
    </w:pPr>
  </w:style>
  <w:style w:type="character" w:customStyle="1" w:styleId="ac">
    <w:name w:val="Нижний колонтитул Знак"/>
    <w:basedOn w:val="a1"/>
    <w:link w:val="ab"/>
    <w:uiPriority w:val="99"/>
    <w:rsid w:val="00CE25F3"/>
    <w:rPr>
      <w:rFonts w:ascii="Times New Roman" w:eastAsia="Times New Roman" w:hAnsi="Times New Roman" w:cs="Times New Roman"/>
      <w:sz w:val="24"/>
      <w:szCs w:val="24"/>
      <w:lang w:eastAsia="ru-RU"/>
    </w:rPr>
  </w:style>
  <w:style w:type="paragraph" w:customStyle="1" w:styleId="ad">
    <w:name w:val="Статья"/>
    <w:basedOn w:val="a0"/>
    <w:rsid w:val="00CE25F3"/>
    <w:pPr>
      <w:spacing w:before="400" w:line="360" w:lineRule="auto"/>
      <w:ind w:left="708"/>
    </w:pPr>
    <w:rPr>
      <w:b/>
      <w:sz w:val="28"/>
    </w:rPr>
  </w:style>
  <w:style w:type="paragraph" w:customStyle="1" w:styleId="ae">
    <w:name w:val="Абзац"/>
    <w:rsid w:val="00CE25F3"/>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CE25F3"/>
    <w:rPr>
      <w:sz w:val="25"/>
      <w:shd w:val="clear" w:color="auto" w:fill="FFFFFF"/>
    </w:rPr>
  </w:style>
  <w:style w:type="paragraph" w:customStyle="1" w:styleId="11">
    <w:name w:val="Основной текст1"/>
    <w:basedOn w:val="a0"/>
    <w:link w:val="af"/>
    <w:qFormat/>
    <w:rsid w:val="00CE25F3"/>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CE25F3"/>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CE25F3"/>
    <w:rPr>
      <w:rFonts w:ascii="Calibri" w:eastAsia="Times New Roman" w:hAnsi="Calibri" w:cs="Times New Roman"/>
      <w:sz w:val="16"/>
      <w:szCs w:val="16"/>
    </w:rPr>
  </w:style>
  <w:style w:type="paragraph" w:styleId="af0">
    <w:name w:val="Title"/>
    <w:basedOn w:val="a0"/>
    <w:link w:val="af1"/>
    <w:qFormat/>
    <w:rsid w:val="00CE25F3"/>
    <w:pPr>
      <w:jc w:val="center"/>
    </w:pPr>
    <w:rPr>
      <w:b/>
      <w:bCs/>
      <w:sz w:val="28"/>
    </w:rPr>
  </w:style>
  <w:style w:type="character" w:customStyle="1" w:styleId="af1">
    <w:name w:val="Название Знак"/>
    <w:basedOn w:val="a1"/>
    <w:link w:val="af0"/>
    <w:rsid w:val="00CE25F3"/>
    <w:rPr>
      <w:rFonts w:ascii="Times New Roman" w:eastAsia="Times New Roman" w:hAnsi="Times New Roman" w:cs="Times New Roman"/>
      <w:b/>
      <w:bCs/>
      <w:sz w:val="28"/>
      <w:szCs w:val="24"/>
      <w:lang w:eastAsia="ru-RU"/>
    </w:rPr>
  </w:style>
  <w:style w:type="table" w:styleId="af2">
    <w:name w:val="Table Grid"/>
    <w:basedOn w:val="a2"/>
    <w:uiPriority w:val="59"/>
    <w:rsid w:val="00CE25F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CE25F3"/>
    <w:pPr>
      <w:spacing w:after="200" w:line="276" w:lineRule="auto"/>
      <w:ind w:left="720"/>
      <w:contextualSpacing/>
    </w:pPr>
    <w:rPr>
      <w:rFonts w:ascii="Calibri" w:eastAsia="Calibri" w:hAnsi="Calibri"/>
      <w:sz w:val="22"/>
      <w:szCs w:val="22"/>
    </w:rPr>
  </w:style>
  <w:style w:type="paragraph" w:customStyle="1" w:styleId="ConsNormal">
    <w:name w:val="ConsNormal"/>
    <w:rsid w:val="00CE25F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CE25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E25F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E25F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E25F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E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E25F3"/>
    <w:rPr>
      <w:rFonts w:ascii="Courier New" w:eastAsia="Times New Roman" w:hAnsi="Courier New" w:cs="Courier New"/>
      <w:sz w:val="20"/>
      <w:szCs w:val="20"/>
      <w:lang w:eastAsia="ru-RU"/>
    </w:rPr>
  </w:style>
  <w:style w:type="character" w:styleId="af3">
    <w:name w:val="page number"/>
    <w:basedOn w:val="a1"/>
    <w:rsid w:val="00CE25F3"/>
  </w:style>
  <w:style w:type="paragraph" w:styleId="af4">
    <w:name w:val="footnote text"/>
    <w:basedOn w:val="a0"/>
    <w:link w:val="af5"/>
    <w:rsid w:val="00CE25F3"/>
    <w:rPr>
      <w:sz w:val="20"/>
      <w:szCs w:val="20"/>
    </w:rPr>
  </w:style>
  <w:style w:type="character" w:customStyle="1" w:styleId="af5">
    <w:name w:val="Текст сноски Знак"/>
    <w:basedOn w:val="a1"/>
    <w:link w:val="af4"/>
    <w:rsid w:val="00CE25F3"/>
    <w:rPr>
      <w:rFonts w:ascii="Times New Roman" w:eastAsia="Times New Roman" w:hAnsi="Times New Roman" w:cs="Times New Roman"/>
      <w:sz w:val="20"/>
      <w:szCs w:val="20"/>
      <w:lang w:eastAsia="ru-RU"/>
    </w:rPr>
  </w:style>
  <w:style w:type="character" w:styleId="af6">
    <w:name w:val="footnote reference"/>
    <w:uiPriority w:val="99"/>
    <w:rsid w:val="00CE25F3"/>
    <w:rPr>
      <w:vertAlign w:val="superscript"/>
    </w:rPr>
  </w:style>
  <w:style w:type="character" w:styleId="af7">
    <w:name w:val="annotation reference"/>
    <w:uiPriority w:val="99"/>
    <w:rsid w:val="00CE25F3"/>
    <w:rPr>
      <w:sz w:val="16"/>
      <w:szCs w:val="16"/>
    </w:rPr>
  </w:style>
  <w:style w:type="paragraph" w:styleId="af8">
    <w:name w:val="annotation text"/>
    <w:basedOn w:val="a0"/>
    <w:link w:val="af9"/>
    <w:uiPriority w:val="99"/>
    <w:rsid w:val="00CE25F3"/>
    <w:rPr>
      <w:sz w:val="20"/>
      <w:szCs w:val="20"/>
    </w:rPr>
  </w:style>
  <w:style w:type="character" w:customStyle="1" w:styleId="af9">
    <w:name w:val="Текст примечания Знак"/>
    <w:basedOn w:val="a1"/>
    <w:link w:val="af8"/>
    <w:uiPriority w:val="99"/>
    <w:rsid w:val="00CE25F3"/>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CE25F3"/>
    <w:rPr>
      <w:b/>
      <w:bCs/>
    </w:rPr>
  </w:style>
  <w:style w:type="character" w:customStyle="1" w:styleId="afb">
    <w:name w:val="Тема примечания Знак"/>
    <w:basedOn w:val="af9"/>
    <w:link w:val="afa"/>
    <w:uiPriority w:val="99"/>
    <w:rsid w:val="00CE25F3"/>
    <w:rPr>
      <w:rFonts w:ascii="Times New Roman" w:eastAsia="Times New Roman" w:hAnsi="Times New Roman" w:cs="Times New Roman"/>
      <w:b/>
      <w:bCs/>
      <w:sz w:val="20"/>
      <w:szCs w:val="20"/>
      <w:lang w:eastAsia="ru-RU"/>
    </w:rPr>
  </w:style>
  <w:style w:type="paragraph" w:styleId="afc">
    <w:name w:val="No Spacing"/>
    <w:link w:val="afd"/>
    <w:uiPriority w:val="1"/>
    <w:qFormat/>
    <w:rsid w:val="00CE25F3"/>
    <w:pPr>
      <w:spacing w:after="0" w:line="240" w:lineRule="auto"/>
    </w:pPr>
    <w:rPr>
      <w:rFonts w:ascii="Calibri" w:eastAsia="Calibri" w:hAnsi="Calibri" w:cs="Times New Roman"/>
    </w:rPr>
  </w:style>
  <w:style w:type="paragraph" w:styleId="afe">
    <w:name w:val="List Paragraph"/>
    <w:basedOn w:val="a0"/>
    <w:link w:val="aff"/>
    <w:uiPriority w:val="34"/>
    <w:qFormat/>
    <w:rsid w:val="00CE25F3"/>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CE25F3"/>
  </w:style>
  <w:style w:type="paragraph" w:customStyle="1" w:styleId="ConsPlusDocList">
    <w:name w:val="ConsPlusDocList"/>
    <w:next w:val="a0"/>
    <w:rsid w:val="00CE25F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E25F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CE25F3"/>
    <w:pPr>
      <w:numPr>
        <w:numId w:val="1"/>
      </w:numPr>
      <w:contextualSpacing/>
    </w:pPr>
  </w:style>
  <w:style w:type="paragraph" w:customStyle="1" w:styleId="aff0">
    <w:name w:val="a"/>
    <w:basedOn w:val="a0"/>
    <w:rsid w:val="00CE25F3"/>
    <w:pPr>
      <w:spacing w:before="100" w:beforeAutospacing="1" w:after="100" w:afterAutospacing="1"/>
    </w:pPr>
  </w:style>
  <w:style w:type="paragraph" w:customStyle="1" w:styleId="21">
    <w:name w:val="Абзац списка2"/>
    <w:basedOn w:val="a0"/>
    <w:qFormat/>
    <w:rsid w:val="00CE25F3"/>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CE25F3"/>
    <w:rPr>
      <w:color w:val="800080"/>
      <w:u w:val="single"/>
    </w:rPr>
  </w:style>
  <w:style w:type="paragraph" w:customStyle="1" w:styleId="xl63">
    <w:name w:val="xl63"/>
    <w:basedOn w:val="a0"/>
    <w:rsid w:val="00CE25F3"/>
    <w:pPr>
      <w:spacing w:before="100" w:beforeAutospacing="1" w:after="100" w:afterAutospacing="1"/>
    </w:pPr>
  </w:style>
  <w:style w:type="paragraph" w:customStyle="1" w:styleId="xl64">
    <w:name w:val="xl64"/>
    <w:basedOn w:val="a0"/>
    <w:rsid w:val="00CE25F3"/>
    <w:pPr>
      <w:spacing w:before="100" w:beforeAutospacing="1" w:after="100" w:afterAutospacing="1"/>
      <w:jc w:val="center"/>
      <w:textAlignment w:val="top"/>
    </w:pPr>
  </w:style>
  <w:style w:type="paragraph" w:customStyle="1" w:styleId="xl65">
    <w:name w:val="xl65"/>
    <w:basedOn w:val="a0"/>
    <w:rsid w:val="00CE25F3"/>
    <w:pPr>
      <w:spacing w:before="100" w:beforeAutospacing="1" w:after="100" w:afterAutospacing="1"/>
    </w:pPr>
  </w:style>
  <w:style w:type="paragraph" w:customStyle="1" w:styleId="xl66">
    <w:name w:val="xl66"/>
    <w:basedOn w:val="a0"/>
    <w:rsid w:val="00CE25F3"/>
    <w:pPr>
      <w:spacing w:before="100" w:beforeAutospacing="1" w:after="100" w:afterAutospacing="1"/>
    </w:pPr>
    <w:rPr>
      <w:sz w:val="16"/>
      <w:szCs w:val="16"/>
    </w:rPr>
  </w:style>
  <w:style w:type="paragraph" w:customStyle="1" w:styleId="xl67">
    <w:name w:val="xl67"/>
    <w:basedOn w:val="a0"/>
    <w:rsid w:val="00CE25F3"/>
    <w:pPr>
      <w:spacing w:before="100" w:beforeAutospacing="1" w:after="100" w:afterAutospacing="1"/>
      <w:jc w:val="right"/>
    </w:pPr>
    <w:rPr>
      <w:sz w:val="16"/>
      <w:szCs w:val="16"/>
    </w:rPr>
  </w:style>
  <w:style w:type="paragraph" w:customStyle="1" w:styleId="xl68">
    <w:name w:val="xl68"/>
    <w:basedOn w:val="a0"/>
    <w:rsid w:val="00CE25F3"/>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CE25F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CE25F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CE25F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CE25F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CE25F3"/>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CE25F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CE25F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CE25F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CE2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CE25F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CE25F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CE25F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CE2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CE2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CE25F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CE2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CE25F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CE25F3"/>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CE25F3"/>
    <w:pPr>
      <w:pBdr>
        <w:top w:val="single" w:sz="8" w:space="0" w:color="auto"/>
      </w:pBdr>
      <w:spacing w:before="100" w:beforeAutospacing="1" w:after="100" w:afterAutospacing="1"/>
    </w:pPr>
  </w:style>
  <w:style w:type="paragraph" w:customStyle="1" w:styleId="xl88">
    <w:name w:val="xl88"/>
    <w:basedOn w:val="a0"/>
    <w:rsid w:val="00CE25F3"/>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CE25F3"/>
    <w:pPr>
      <w:pBdr>
        <w:left w:val="single" w:sz="4" w:space="0" w:color="auto"/>
        <w:bottom w:val="single" w:sz="4" w:space="0" w:color="auto"/>
      </w:pBdr>
      <w:spacing w:before="100" w:beforeAutospacing="1" w:after="100" w:afterAutospacing="1"/>
    </w:pPr>
  </w:style>
  <w:style w:type="paragraph" w:customStyle="1" w:styleId="xl90">
    <w:name w:val="xl90"/>
    <w:basedOn w:val="a0"/>
    <w:rsid w:val="00CE25F3"/>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CE25F3"/>
    <w:pPr>
      <w:pBdr>
        <w:top w:val="single" w:sz="8" w:space="0" w:color="auto"/>
      </w:pBdr>
      <w:spacing w:before="100" w:beforeAutospacing="1" w:after="100" w:afterAutospacing="1"/>
    </w:pPr>
    <w:rPr>
      <w:sz w:val="16"/>
      <w:szCs w:val="16"/>
    </w:rPr>
  </w:style>
  <w:style w:type="paragraph" w:customStyle="1" w:styleId="xl92">
    <w:name w:val="xl92"/>
    <w:basedOn w:val="a0"/>
    <w:rsid w:val="00CE25F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CE25F3"/>
    <w:pPr>
      <w:pBdr>
        <w:top w:val="single" w:sz="8" w:space="0" w:color="auto"/>
      </w:pBdr>
      <w:spacing w:before="100" w:beforeAutospacing="1" w:after="100" w:afterAutospacing="1"/>
    </w:pPr>
    <w:rPr>
      <w:sz w:val="16"/>
      <w:szCs w:val="16"/>
    </w:rPr>
  </w:style>
  <w:style w:type="paragraph" w:customStyle="1" w:styleId="xl94">
    <w:name w:val="xl94"/>
    <w:basedOn w:val="a0"/>
    <w:rsid w:val="00CE25F3"/>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CE25F3"/>
    <w:pPr>
      <w:spacing w:before="100" w:beforeAutospacing="1" w:after="100" w:afterAutospacing="1"/>
      <w:textAlignment w:val="top"/>
    </w:pPr>
    <w:rPr>
      <w:sz w:val="16"/>
      <w:szCs w:val="16"/>
    </w:rPr>
  </w:style>
  <w:style w:type="paragraph" w:customStyle="1" w:styleId="xl96">
    <w:name w:val="xl96"/>
    <w:basedOn w:val="a0"/>
    <w:rsid w:val="00CE25F3"/>
    <w:pPr>
      <w:pBdr>
        <w:left w:val="single" w:sz="8" w:space="0" w:color="auto"/>
      </w:pBdr>
      <w:spacing w:before="100" w:beforeAutospacing="1" w:after="100" w:afterAutospacing="1"/>
    </w:pPr>
    <w:rPr>
      <w:sz w:val="16"/>
      <w:szCs w:val="16"/>
    </w:rPr>
  </w:style>
  <w:style w:type="paragraph" w:customStyle="1" w:styleId="xl97">
    <w:name w:val="xl97"/>
    <w:basedOn w:val="a0"/>
    <w:rsid w:val="00CE25F3"/>
    <w:pPr>
      <w:spacing w:before="100" w:beforeAutospacing="1" w:after="100" w:afterAutospacing="1"/>
    </w:pPr>
    <w:rPr>
      <w:sz w:val="16"/>
      <w:szCs w:val="16"/>
    </w:rPr>
  </w:style>
  <w:style w:type="paragraph" w:customStyle="1" w:styleId="xl98">
    <w:name w:val="xl98"/>
    <w:basedOn w:val="a0"/>
    <w:rsid w:val="00CE25F3"/>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CE25F3"/>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CE25F3"/>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CE25F3"/>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CE25F3"/>
    <w:pPr>
      <w:spacing w:before="100" w:beforeAutospacing="1" w:after="100" w:afterAutospacing="1"/>
      <w:jc w:val="center"/>
      <w:textAlignment w:val="top"/>
    </w:pPr>
    <w:rPr>
      <w:sz w:val="16"/>
      <w:szCs w:val="16"/>
    </w:rPr>
  </w:style>
  <w:style w:type="paragraph" w:customStyle="1" w:styleId="xl103">
    <w:name w:val="xl103"/>
    <w:basedOn w:val="a0"/>
    <w:rsid w:val="00CE25F3"/>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CE25F3"/>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CE25F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CE25F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CE25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CE25F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CE25F3"/>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CE25F3"/>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CE25F3"/>
    <w:pPr>
      <w:spacing w:before="100" w:beforeAutospacing="1" w:after="100" w:afterAutospacing="1"/>
      <w:jc w:val="center"/>
    </w:pPr>
    <w:rPr>
      <w:sz w:val="16"/>
      <w:szCs w:val="16"/>
    </w:rPr>
  </w:style>
  <w:style w:type="paragraph" w:customStyle="1" w:styleId="xl112">
    <w:name w:val="xl112"/>
    <w:basedOn w:val="a0"/>
    <w:rsid w:val="00CE25F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CE25F3"/>
    <w:pPr>
      <w:pBdr>
        <w:bottom w:val="single" w:sz="4" w:space="0" w:color="auto"/>
      </w:pBdr>
      <w:spacing w:before="100" w:beforeAutospacing="1" w:after="100" w:afterAutospacing="1"/>
    </w:pPr>
    <w:rPr>
      <w:sz w:val="16"/>
      <w:szCs w:val="16"/>
    </w:rPr>
  </w:style>
  <w:style w:type="paragraph" w:customStyle="1" w:styleId="xl114">
    <w:name w:val="xl114"/>
    <w:basedOn w:val="a0"/>
    <w:rsid w:val="00CE25F3"/>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CE25F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CE25F3"/>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CE25F3"/>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CE25F3"/>
    <w:pPr>
      <w:spacing w:before="100" w:beforeAutospacing="1" w:after="100" w:afterAutospacing="1"/>
    </w:pPr>
    <w:rPr>
      <w:sz w:val="16"/>
      <w:szCs w:val="16"/>
    </w:rPr>
  </w:style>
  <w:style w:type="paragraph" w:customStyle="1" w:styleId="xl119">
    <w:name w:val="xl119"/>
    <w:basedOn w:val="a0"/>
    <w:rsid w:val="00CE25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CE25F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CE25F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CE25F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CE25F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CE25F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CE25F3"/>
    <w:pPr>
      <w:spacing w:after="120"/>
    </w:pPr>
  </w:style>
  <w:style w:type="character" w:customStyle="1" w:styleId="aff3">
    <w:name w:val="Основной текст Знак"/>
    <w:basedOn w:val="a1"/>
    <w:link w:val="aff2"/>
    <w:rsid w:val="00CE25F3"/>
    <w:rPr>
      <w:rFonts w:ascii="Times New Roman" w:eastAsia="Times New Roman" w:hAnsi="Times New Roman" w:cs="Times New Roman"/>
      <w:sz w:val="24"/>
      <w:szCs w:val="24"/>
      <w:lang w:eastAsia="ru-RU"/>
    </w:rPr>
  </w:style>
  <w:style w:type="paragraph" w:styleId="22">
    <w:name w:val="Body Text 2"/>
    <w:basedOn w:val="a0"/>
    <w:link w:val="23"/>
    <w:uiPriority w:val="99"/>
    <w:rsid w:val="00CE25F3"/>
    <w:pPr>
      <w:spacing w:after="120" w:line="480" w:lineRule="auto"/>
    </w:pPr>
  </w:style>
  <w:style w:type="character" w:customStyle="1" w:styleId="23">
    <w:name w:val="Основной текст 2 Знак"/>
    <w:basedOn w:val="a1"/>
    <w:link w:val="22"/>
    <w:uiPriority w:val="99"/>
    <w:rsid w:val="00CE25F3"/>
    <w:rPr>
      <w:rFonts w:ascii="Times New Roman" w:eastAsia="Times New Roman" w:hAnsi="Times New Roman" w:cs="Times New Roman"/>
      <w:sz w:val="24"/>
      <w:szCs w:val="24"/>
      <w:lang w:eastAsia="ru-RU"/>
    </w:rPr>
  </w:style>
  <w:style w:type="paragraph" w:styleId="aff4">
    <w:name w:val="caption"/>
    <w:basedOn w:val="a0"/>
    <w:uiPriority w:val="99"/>
    <w:qFormat/>
    <w:rsid w:val="00CE25F3"/>
    <w:pPr>
      <w:widowControl w:val="0"/>
      <w:jc w:val="center"/>
    </w:pPr>
    <w:rPr>
      <w:b/>
      <w:sz w:val="28"/>
      <w:szCs w:val="20"/>
    </w:rPr>
  </w:style>
  <w:style w:type="paragraph" w:styleId="aff5">
    <w:name w:val="Body Text Indent"/>
    <w:basedOn w:val="a0"/>
    <w:link w:val="aff6"/>
    <w:uiPriority w:val="99"/>
    <w:rsid w:val="00CE25F3"/>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CE25F3"/>
    <w:rPr>
      <w:rFonts w:ascii="Times New Roman" w:eastAsia="Times New Roman" w:hAnsi="Times New Roman" w:cs="Times New Roman"/>
      <w:sz w:val="24"/>
      <w:szCs w:val="24"/>
      <w:lang w:eastAsia="ru-RU"/>
    </w:rPr>
  </w:style>
  <w:style w:type="paragraph" w:styleId="aff7">
    <w:name w:val="Subtitle"/>
    <w:basedOn w:val="a0"/>
    <w:link w:val="aff8"/>
    <w:qFormat/>
    <w:rsid w:val="00CE25F3"/>
    <w:pPr>
      <w:widowControl w:val="0"/>
      <w:jc w:val="center"/>
    </w:pPr>
    <w:rPr>
      <w:b/>
      <w:szCs w:val="20"/>
    </w:rPr>
  </w:style>
  <w:style w:type="character" w:customStyle="1" w:styleId="aff8">
    <w:name w:val="Подзаголовок Знак"/>
    <w:basedOn w:val="a1"/>
    <w:link w:val="aff7"/>
    <w:rsid w:val="00CE25F3"/>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CE25F3"/>
    <w:pPr>
      <w:spacing w:line="360" w:lineRule="auto"/>
      <w:ind w:firstLine="360"/>
      <w:jc w:val="both"/>
    </w:pPr>
  </w:style>
  <w:style w:type="character" w:customStyle="1" w:styleId="25">
    <w:name w:val="Основной текст с отступом 2 Знак"/>
    <w:basedOn w:val="a1"/>
    <w:link w:val="24"/>
    <w:uiPriority w:val="99"/>
    <w:rsid w:val="00CE25F3"/>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CE25F3"/>
    <w:pPr>
      <w:spacing w:line="360" w:lineRule="auto"/>
      <w:ind w:firstLine="544"/>
      <w:jc w:val="both"/>
    </w:pPr>
  </w:style>
  <w:style w:type="character" w:customStyle="1" w:styleId="34">
    <w:name w:val="Основной текст с отступом 3 Знак"/>
    <w:basedOn w:val="a1"/>
    <w:link w:val="33"/>
    <w:uiPriority w:val="99"/>
    <w:rsid w:val="00CE25F3"/>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CE25F3"/>
    <w:pPr>
      <w:widowControl w:val="0"/>
      <w:ind w:left="567"/>
    </w:pPr>
    <w:rPr>
      <w:szCs w:val="20"/>
    </w:rPr>
  </w:style>
  <w:style w:type="paragraph" w:customStyle="1" w:styleId="14">
    <w:name w:val="Знак Знак Знак1"/>
    <w:basedOn w:val="a0"/>
    <w:rsid w:val="00CE25F3"/>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CE25F3"/>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CE25F3"/>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CE25F3"/>
    <w:pPr>
      <w:spacing w:after="160" w:line="240" w:lineRule="exact"/>
    </w:pPr>
    <w:rPr>
      <w:rFonts w:ascii="Verdana" w:hAnsi="Verdana"/>
      <w:sz w:val="20"/>
      <w:szCs w:val="20"/>
      <w:lang w:val="en-US" w:eastAsia="en-US"/>
    </w:rPr>
  </w:style>
  <w:style w:type="paragraph" w:customStyle="1" w:styleId="310">
    <w:name w:val="Основной текст 31"/>
    <w:basedOn w:val="a0"/>
    <w:rsid w:val="00CE25F3"/>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CE25F3"/>
    <w:pPr>
      <w:spacing w:before="100" w:beforeAutospacing="1" w:after="100" w:afterAutospacing="1"/>
    </w:pPr>
    <w:rPr>
      <w:rFonts w:ascii="Tahoma" w:hAnsi="Tahoma"/>
      <w:sz w:val="20"/>
      <w:szCs w:val="20"/>
      <w:lang w:val="en-US" w:eastAsia="en-US"/>
    </w:rPr>
  </w:style>
  <w:style w:type="character" w:styleId="affd">
    <w:name w:val="Strong"/>
    <w:uiPriority w:val="22"/>
    <w:qFormat/>
    <w:rsid w:val="00CE25F3"/>
    <w:rPr>
      <w:b/>
      <w:bCs/>
    </w:rPr>
  </w:style>
  <w:style w:type="character" w:styleId="affe">
    <w:name w:val="Intense Emphasis"/>
    <w:uiPriority w:val="21"/>
    <w:qFormat/>
    <w:rsid w:val="00CE25F3"/>
    <w:rPr>
      <w:b/>
      <w:bCs/>
      <w:i/>
      <w:iCs/>
      <w:color w:val="4F81BD"/>
    </w:rPr>
  </w:style>
  <w:style w:type="paragraph" w:styleId="afff">
    <w:name w:val="TOC Heading"/>
    <w:basedOn w:val="1"/>
    <w:next w:val="a0"/>
    <w:uiPriority w:val="39"/>
    <w:qFormat/>
    <w:rsid w:val="00CE25F3"/>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CE25F3"/>
    <w:pPr>
      <w:tabs>
        <w:tab w:val="right" w:leader="dot" w:pos="9344"/>
      </w:tabs>
      <w:spacing w:line="360" w:lineRule="auto"/>
      <w:jc w:val="both"/>
    </w:pPr>
  </w:style>
  <w:style w:type="paragraph" w:styleId="26">
    <w:name w:val="toc 2"/>
    <w:basedOn w:val="a0"/>
    <w:next w:val="a0"/>
    <w:autoRedefine/>
    <w:uiPriority w:val="39"/>
    <w:unhideWhenUsed/>
    <w:rsid w:val="00CE25F3"/>
    <w:pPr>
      <w:ind w:left="240"/>
    </w:pPr>
  </w:style>
  <w:style w:type="paragraph" w:styleId="35">
    <w:name w:val="toc 3"/>
    <w:basedOn w:val="a0"/>
    <w:next w:val="a0"/>
    <w:autoRedefine/>
    <w:uiPriority w:val="39"/>
    <w:unhideWhenUsed/>
    <w:rsid w:val="00CE25F3"/>
    <w:pPr>
      <w:ind w:left="480"/>
    </w:pPr>
  </w:style>
  <w:style w:type="character" w:styleId="afff0">
    <w:name w:val="Book Title"/>
    <w:uiPriority w:val="33"/>
    <w:qFormat/>
    <w:rsid w:val="00CE25F3"/>
    <w:rPr>
      <w:b/>
      <w:bCs/>
      <w:smallCaps/>
      <w:spacing w:val="5"/>
    </w:rPr>
  </w:style>
  <w:style w:type="paragraph" w:customStyle="1" w:styleId="afff1">
    <w:name w:val="Знак Знак"/>
    <w:basedOn w:val="a0"/>
    <w:rsid w:val="00CE25F3"/>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CE25F3"/>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CE25F3"/>
    <w:pPr>
      <w:spacing w:after="160" w:line="240" w:lineRule="exact"/>
    </w:pPr>
    <w:rPr>
      <w:rFonts w:ascii="Verdana" w:hAnsi="Verdana"/>
      <w:sz w:val="20"/>
      <w:szCs w:val="20"/>
      <w:lang w:val="en-US" w:eastAsia="en-US"/>
    </w:rPr>
  </w:style>
  <w:style w:type="paragraph" w:customStyle="1" w:styleId="-1">
    <w:name w:val="-Текст1"/>
    <w:basedOn w:val="a0"/>
    <w:rsid w:val="00CE25F3"/>
    <w:pPr>
      <w:widowControl w:val="0"/>
      <w:ind w:firstLine="720"/>
      <w:jc w:val="both"/>
    </w:pPr>
    <w:rPr>
      <w:rFonts w:ascii="a_Timer" w:hAnsi="a_Timer"/>
      <w:snapToGrid w:val="0"/>
      <w:lang w:val="en-US"/>
    </w:rPr>
  </w:style>
  <w:style w:type="paragraph" w:customStyle="1" w:styleId="afff3">
    <w:name w:val="Знак"/>
    <w:basedOn w:val="a0"/>
    <w:rsid w:val="00CE25F3"/>
    <w:pPr>
      <w:spacing w:after="160" w:line="240" w:lineRule="exact"/>
    </w:pPr>
    <w:rPr>
      <w:rFonts w:ascii="Verdana" w:hAnsi="Verdana"/>
      <w:sz w:val="20"/>
      <w:szCs w:val="20"/>
      <w:lang w:val="en-US" w:eastAsia="en-US"/>
    </w:rPr>
  </w:style>
  <w:style w:type="character" w:customStyle="1" w:styleId="afff4">
    <w:name w:val="Цветовое выделение"/>
    <w:rsid w:val="00CE25F3"/>
    <w:rPr>
      <w:b/>
      <w:bCs/>
      <w:color w:val="000080"/>
    </w:rPr>
  </w:style>
  <w:style w:type="character" w:customStyle="1" w:styleId="afff5">
    <w:name w:val="Гипертекстовая ссылка"/>
    <w:uiPriority w:val="99"/>
    <w:rsid w:val="00CE25F3"/>
    <w:rPr>
      <w:b/>
      <w:bCs/>
      <w:color w:val="008000"/>
    </w:rPr>
  </w:style>
  <w:style w:type="paragraph" w:customStyle="1" w:styleId="27">
    <w:name w:val="Знак2"/>
    <w:basedOn w:val="a0"/>
    <w:rsid w:val="00CE25F3"/>
    <w:rPr>
      <w:rFonts w:ascii="Verdana" w:hAnsi="Verdana" w:cs="Verdana"/>
      <w:sz w:val="20"/>
      <w:szCs w:val="20"/>
      <w:lang w:val="en-US" w:eastAsia="en-US"/>
    </w:rPr>
  </w:style>
  <w:style w:type="character" w:customStyle="1" w:styleId="afd">
    <w:name w:val="Без интервала Знак"/>
    <w:link w:val="afc"/>
    <w:uiPriority w:val="1"/>
    <w:locked/>
    <w:rsid w:val="00CE25F3"/>
    <w:rPr>
      <w:rFonts w:ascii="Calibri" w:eastAsia="Calibri" w:hAnsi="Calibri" w:cs="Times New Roman"/>
    </w:rPr>
  </w:style>
  <w:style w:type="table" w:styleId="16">
    <w:name w:val="Table Classic 1"/>
    <w:basedOn w:val="a2"/>
    <w:rsid w:val="00CE25F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CE25F3"/>
    <w:pPr>
      <w:spacing w:after="160" w:line="240" w:lineRule="exact"/>
    </w:pPr>
    <w:rPr>
      <w:rFonts w:ascii="Verdana" w:hAnsi="Verdana" w:cs="Verdana"/>
      <w:sz w:val="20"/>
      <w:szCs w:val="20"/>
      <w:lang w:val="en-US" w:eastAsia="en-US"/>
    </w:rPr>
  </w:style>
  <w:style w:type="paragraph" w:customStyle="1" w:styleId="text">
    <w:name w:val="text"/>
    <w:basedOn w:val="a0"/>
    <w:rsid w:val="00CE25F3"/>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CE25F3"/>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CE25F3"/>
    <w:pPr>
      <w:ind w:left="720"/>
    </w:pPr>
  </w:style>
  <w:style w:type="paragraph" w:customStyle="1" w:styleId="ConsCell">
    <w:name w:val="ConsCell"/>
    <w:rsid w:val="00CE25F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E25F3"/>
    <w:rPr>
      <w:rFonts w:ascii="Times New Roman" w:hAnsi="Times New Roman" w:cs="Times New Roman"/>
      <w:sz w:val="26"/>
      <w:szCs w:val="26"/>
    </w:rPr>
  </w:style>
  <w:style w:type="paragraph" w:customStyle="1" w:styleId="Style7">
    <w:name w:val="Style7"/>
    <w:basedOn w:val="a0"/>
    <w:uiPriority w:val="99"/>
    <w:rsid w:val="00CE25F3"/>
    <w:pPr>
      <w:widowControl w:val="0"/>
      <w:autoSpaceDE w:val="0"/>
      <w:autoSpaceDN w:val="0"/>
      <w:adjustRightInd w:val="0"/>
    </w:pPr>
  </w:style>
  <w:style w:type="paragraph" w:customStyle="1" w:styleId="Style1">
    <w:name w:val="Style1"/>
    <w:basedOn w:val="a0"/>
    <w:uiPriority w:val="99"/>
    <w:rsid w:val="00CE25F3"/>
    <w:pPr>
      <w:widowControl w:val="0"/>
      <w:autoSpaceDE w:val="0"/>
      <w:autoSpaceDN w:val="0"/>
      <w:adjustRightInd w:val="0"/>
      <w:spacing w:line="337" w:lineRule="exact"/>
      <w:ind w:firstLine="696"/>
      <w:jc w:val="both"/>
    </w:pPr>
  </w:style>
  <w:style w:type="paragraph" w:customStyle="1" w:styleId="1a">
    <w:name w:val="Обычный1"/>
    <w:rsid w:val="00CE25F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E25F3"/>
    <w:rPr>
      <w:rFonts w:ascii="Times New Roman" w:hAnsi="Times New Roman" w:cs="Times New Roman"/>
      <w:sz w:val="22"/>
      <w:szCs w:val="22"/>
    </w:rPr>
  </w:style>
  <w:style w:type="character" w:customStyle="1" w:styleId="hl1">
    <w:name w:val="hl1"/>
    <w:rsid w:val="00CE25F3"/>
    <w:rPr>
      <w:color w:val="4682B4"/>
    </w:rPr>
  </w:style>
  <w:style w:type="numbering" w:customStyle="1" w:styleId="1b">
    <w:name w:val="Нет списка1"/>
    <w:next w:val="a3"/>
    <w:uiPriority w:val="99"/>
    <w:semiHidden/>
    <w:unhideWhenUsed/>
    <w:rsid w:val="00CE25F3"/>
  </w:style>
  <w:style w:type="paragraph" w:styleId="afff6">
    <w:name w:val="Salutation"/>
    <w:basedOn w:val="a0"/>
    <w:next w:val="a0"/>
    <w:link w:val="afff7"/>
    <w:uiPriority w:val="99"/>
    <w:unhideWhenUsed/>
    <w:rsid w:val="00CE25F3"/>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CE25F3"/>
    <w:rPr>
      <w:rFonts w:ascii="Arial" w:eastAsia="Times New Roman" w:hAnsi="Arial" w:cs="Arial"/>
      <w:sz w:val="20"/>
      <w:szCs w:val="20"/>
      <w:lang w:val="en-US"/>
    </w:rPr>
  </w:style>
  <w:style w:type="paragraph" w:customStyle="1" w:styleId="Style2">
    <w:name w:val="Style2"/>
    <w:basedOn w:val="a0"/>
    <w:uiPriority w:val="99"/>
    <w:rsid w:val="00CE25F3"/>
    <w:pPr>
      <w:widowControl w:val="0"/>
      <w:autoSpaceDE w:val="0"/>
      <w:autoSpaceDN w:val="0"/>
      <w:adjustRightInd w:val="0"/>
    </w:pPr>
  </w:style>
  <w:style w:type="paragraph" w:customStyle="1" w:styleId="stylet3">
    <w:name w:val="stylet3"/>
    <w:basedOn w:val="a0"/>
    <w:uiPriority w:val="99"/>
    <w:rsid w:val="00CE25F3"/>
    <w:pPr>
      <w:spacing w:before="100" w:beforeAutospacing="1" w:after="100" w:afterAutospacing="1"/>
    </w:pPr>
  </w:style>
  <w:style w:type="character" w:customStyle="1" w:styleId="apple-converted-space">
    <w:name w:val="apple-converted-space"/>
    <w:rsid w:val="00CE25F3"/>
  </w:style>
  <w:style w:type="paragraph" w:customStyle="1" w:styleId="Default">
    <w:name w:val="Default"/>
    <w:rsid w:val="00CE25F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CE25F3"/>
    <w:pPr>
      <w:autoSpaceDE w:val="0"/>
      <w:autoSpaceDN w:val="0"/>
      <w:adjustRightInd w:val="0"/>
    </w:pPr>
    <w:rPr>
      <w:rFonts w:ascii="Arial" w:hAnsi="Arial" w:cs="Arial"/>
    </w:rPr>
  </w:style>
  <w:style w:type="character" w:customStyle="1" w:styleId="js-phone-number">
    <w:name w:val="js-phone-number"/>
    <w:rsid w:val="00CE25F3"/>
  </w:style>
  <w:style w:type="paragraph" w:customStyle="1" w:styleId="Title">
    <w:name w:val="Title!Название НПА"/>
    <w:basedOn w:val="a0"/>
    <w:rsid w:val="00CE25F3"/>
    <w:pPr>
      <w:spacing w:before="240" w:after="60"/>
      <w:ind w:firstLine="567"/>
      <w:jc w:val="center"/>
      <w:outlineLvl w:val="0"/>
    </w:pPr>
    <w:rPr>
      <w:rFonts w:ascii="Arial" w:hAnsi="Arial" w:cs="Arial"/>
      <w:b/>
      <w:bCs/>
      <w:kern w:val="28"/>
      <w:sz w:val="32"/>
      <w:szCs w:val="32"/>
    </w:rPr>
  </w:style>
  <w:style w:type="character" w:customStyle="1" w:styleId="genmed">
    <w:name w:val="genmed"/>
    <w:rsid w:val="00CE25F3"/>
  </w:style>
  <w:style w:type="paragraph" w:customStyle="1" w:styleId="S">
    <w:name w:val="S_Обычный жирный"/>
    <w:basedOn w:val="a0"/>
    <w:qFormat/>
    <w:rsid w:val="00CE25F3"/>
    <w:pPr>
      <w:spacing w:line="276" w:lineRule="auto"/>
      <w:ind w:firstLine="567"/>
      <w:jc w:val="both"/>
    </w:pPr>
  </w:style>
  <w:style w:type="character" w:styleId="afff9">
    <w:name w:val="Emphasis"/>
    <w:uiPriority w:val="20"/>
    <w:qFormat/>
    <w:rsid w:val="00CE25F3"/>
    <w:rPr>
      <w:i/>
      <w:iCs/>
    </w:rPr>
  </w:style>
  <w:style w:type="paragraph" w:customStyle="1" w:styleId="msonormalmailrucssattributepostfix">
    <w:name w:val="msonormal_mailru_css_attribute_postfix"/>
    <w:basedOn w:val="a0"/>
    <w:rsid w:val="00CE25F3"/>
    <w:pPr>
      <w:spacing w:before="100" w:beforeAutospacing="1" w:after="100" w:afterAutospacing="1"/>
    </w:pPr>
  </w:style>
  <w:style w:type="character" w:customStyle="1" w:styleId="aff">
    <w:name w:val="Абзац списка Знак"/>
    <w:link w:val="afe"/>
    <w:uiPriority w:val="34"/>
    <w:locked/>
    <w:rsid w:val="00CE25F3"/>
    <w:rPr>
      <w:rFonts w:ascii="Calibri" w:eastAsia="Calibri" w:hAnsi="Calibri" w:cs="Times New Roman"/>
    </w:rPr>
  </w:style>
  <w:style w:type="paragraph" w:customStyle="1" w:styleId="afffa">
    <w:name w:val="Всегда"/>
    <w:basedOn w:val="a0"/>
    <w:autoRedefine/>
    <w:qFormat/>
    <w:rsid w:val="00CE25F3"/>
    <w:pPr>
      <w:ind w:firstLine="709"/>
      <w:jc w:val="both"/>
    </w:pPr>
    <w:rPr>
      <w:sz w:val="28"/>
      <w:szCs w:val="28"/>
      <w:lang w:eastAsia="en-US"/>
    </w:rPr>
  </w:style>
  <w:style w:type="paragraph" w:customStyle="1" w:styleId="pt-a-000016">
    <w:name w:val="pt-a-000016"/>
    <w:basedOn w:val="a0"/>
    <w:rsid w:val="00CE25F3"/>
    <w:pPr>
      <w:spacing w:before="100" w:beforeAutospacing="1" w:after="100" w:afterAutospacing="1"/>
    </w:pPr>
  </w:style>
  <w:style w:type="character" w:customStyle="1" w:styleId="pt-a0-000001">
    <w:name w:val="pt-a0-000001"/>
    <w:rsid w:val="00CE25F3"/>
  </w:style>
  <w:style w:type="character" w:customStyle="1" w:styleId="ConsPlusNormal0">
    <w:name w:val="ConsPlusNormal Знак"/>
    <w:link w:val="ConsPlusNormal"/>
    <w:locked/>
    <w:rsid w:val="00CE25F3"/>
    <w:rPr>
      <w:rFonts w:ascii="Arial" w:eastAsia="Times New Roman" w:hAnsi="Arial" w:cs="Arial"/>
      <w:sz w:val="20"/>
      <w:szCs w:val="20"/>
      <w:lang w:eastAsia="ru-RU"/>
    </w:rPr>
  </w:style>
  <w:style w:type="paragraph" w:customStyle="1" w:styleId="afffb">
    <w:name w:val="Заголовок"/>
    <w:basedOn w:val="a0"/>
    <w:rsid w:val="00CE25F3"/>
    <w:pPr>
      <w:spacing w:before="400" w:line="360" w:lineRule="auto"/>
      <w:jc w:val="center"/>
    </w:pPr>
    <w:rPr>
      <w:b/>
      <w:sz w:val="28"/>
    </w:rPr>
  </w:style>
  <w:style w:type="paragraph" w:customStyle="1" w:styleId="caaieiaie1">
    <w:name w:val="caaieiaie 1"/>
    <w:basedOn w:val="a0"/>
    <w:next w:val="a0"/>
    <w:rsid w:val="00CE25F3"/>
    <w:pPr>
      <w:keepNext/>
      <w:ind w:firstLine="720"/>
      <w:jc w:val="center"/>
    </w:pPr>
    <w:rPr>
      <w:b/>
      <w:sz w:val="40"/>
      <w:szCs w:val="20"/>
    </w:rPr>
  </w:style>
  <w:style w:type="paragraph" w:styleId="afffc">
    <w:name w:val="Revision"/>
    <w:hidden/>
    <w:uiPriority w:val="99"/>
    <w:semiHidden/>
    <w:rsid w:val="00CE25F3"/>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25F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E25F3"/>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CE25F3"/>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CE25F3"/>
    <w:pPr>
      <w:keepNext/>
      <w:spacing w:before="240" w:after="60"/>
      <w:outlineLvl w:val="2"/>
    </w:pPr>
    <w:rPr>
      <w:rFonts w:ascii="Cambria" w:hAnsi="Cambria"/>
      <w:b/>
      <w:bCs/>
      <w:sz w:val="26"/>
      <w:szCs w:val="26"/>
    </w:rPr>
  </w:style>
  <w:style w:type="paragraph" w:styleId="4">
    <w:name w:val="heading 4"/>
    <w:basedOn w:val="a0"/>
    <w:next w:val="a0"/>
    <w:link w:val="40"/>
    <w:qFormat/>
    <w:rsid w:val="00CE25F3"/>
    <w:pPr>
      <w:keepNext/>
      <w:spacing w:before="240" w:after="60"/>
      <w:outlineLvl w:val="3"/>
    </w:pPr>
    <w:rPr>
      <w:b/>
      <w:bCs/>
      <w:sz w:val="28"/>
      <w:szCs w:val="28"/>
      <w:lang w:val="x-none"/>
    </w:rPr>
  </w:style>
  <w:style w:type="paragraph" w:styleId="5">
    <w:name w:val="heading 5"/>
    <w:basedOn w:val="a0"/>
    <w:next w:val="a0"/>
    <w:link w:val="50"/>
    <w:unhideWhenUsed/>
    <w:qFormat/>
    <w:rsid w:val="00CE25F3"/>
    <w:pPr>
      <w:spacing w:before="240" w:after="60"/>
      <w:outlineLvl w:val="4"/>
    </w:pPr>
    <w:rPr>
      <w:rFonts w:ascii="Calibri" w:hAnsi="Calibri"/>
      <w:b/>
      <w:bCs/>
      <w:i/>
      <w:iCs/>
      <w:sz w:val="26"/>
      <w:szCs w:val="26"/>
    </w:rPr>
  </w:style>
  <w:style w:type="paragraph" w:styleId="6">
    <w:name w:val="heading 6"/>
    <w:basedOn w:val="a0"/>
    <w:next w:val="a0"/>
    <w:link w:val="60"/>
    <w:qFormat/>
    <w:rsid w:val="00CE25F3"/>
    <w:pPr>
      <w:spacing w:before="240" w:after="60"/>
      <w:outlineLvl w:val="5"/>
    </w:pPr>
    <w:rPr>
      <w:b/>
      <w:bCs/>
      <w:sz w:val="20"/>
      <w:szCs w:val="20"/>
      <w:lang w:val="x-none"/>
    </w:rPr>
  </w:style>
  <w:style w:type="paragraph" w:styleId="7">
    <w:name w:val="heading 7"/>
    <w:basedOn w:val="a0"/>
    <w:next w:val="a0"/>
    <w:link w:val="70"/>
    <w:qFormat/>
    <w:rsid w:val="00CE25F3"/>
    <w:pPr>
      <w:spacing w:before="240" w:after="60"/>
      <w:outlineLvl w:val="6"/>
    </w:pPr>
    <w:rPr>
      <w:lang w:val="x-none"/>
    </w:rPr>
  </w:style>
  <w:style w:type="paragraph" w:styleId="8">
    <w:name w:val="heading 8"/>
    <w:basedOn w:val="a0"/>
    <w:next w:val="a0"/>
    <w:link w:val="80"/>
    <w:qFormat/>
    <w:rsid w:val="00CE25F3"/>
    <w:pPr>
      <w:spacing w:before="240" w:after="60"/>
      <w:outlineLvl w:val="7"/>
    </w:pPr>
    <w:rPr>
      <w:i/>
      <w:iCs/>
      <w:lang w:val="x-none"/>
    </w:rPr>
  </w:style>
  <w:style w:type="paragraph" w:styleId="9">
    <w:name w:val="heading 9"/>
    <w:basedOn w:val="a0"/>
    <w:next w:val="a0"/>
    <w:link w:val="90"/>
    <w:qFormat/>
    <w:rsid w:val="00CE25F3"/>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E25F3"/>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CE25F3"/>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CE25F3"/>
    <w:rPr>
      <w:rFonts w:ascii="Cambria" w:eastAsia="Times New Roman" w:hAnsi="Cambria" w:cs="Times New Roman"/>
      <w:b/>
      <w:bCs/>
      <w:sz w:val="26"/>
      <w:szCs w:val="26"/>
      <w:lang w:eastAsia="ru-RU"/>
    </w:rPr>
  </w:style>
  <w:style w:type="character" w:customStyle="1" w:styleId="40">
    <w:name w:val="Заголовок 4 Знак"/>
    <w:basedOn w:val="a1"/>
    <w:link w:val="4"/>
    <w:rsid w:val="00CE25F3"/>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CE25F3"/>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CE25F3"/>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CE25F3"/>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CE25F3"/>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CE25F3"/>
    <w:rPr>
      <w:rFonts w:ascii="Arial" w:eastAsia="Times New Roman" w:hAnsi="Arial" w:cs="Arial"/>
      <w:lang w:eastAsia="ru-RU"/>
    </w:rPr>
  </w:style>
  <w:style w:type="paragraph" w:styleId="a4">
    <w:name w:val="Balloon Text"/>
    <w:basedOn w:val="a0"/>
    <w:link w:val="a5"/>
    <w:uiPriority w:val="99"/>
    <w:rsid w:val="00CE25F3"/>
    <w:rPr>
      <w:rFonts w:ascii="Tahoma" w:hAnsi="Tahoma"/>
      <w:sz w:val="16"/>
      <w:szCs w:val="16"/>
      <w:lang w:val="x-none" w:eastAsia="x-none"/>
    </w:rPr>
  </w:style>
  <w:style w:type="character" w:customStyle="1" w:styleId="a5">
    <w:name w:val="Текст выноски Знак"/>
    <w:basedOn w:val="a1"/>
    <w:link w:val="a4"/>
    <w:uiPriority w:val="99"/>
    <w:rsid w:val="00CE25F3"/>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CE25F3"/>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CE25F3"/>
    <w:rPr>
      <w:rFonts w:ascii="Times New Roman" w:eastAsia="Lucida Sans Unicode" w:hAnsi="Times New Roman" w:cs="Times New Roman"/>
      <w:kern w:val="2"/>
      <w:sz w:val="24"/>
      <w:szCs w:val="24"/>
      <w:lang w:val="x-none"/>
    </w:rPr>
  </w:style>
  <w:style w:type="character" w:styleId="a8">
    <w:name w:val="Hyperlink"/>
    <w:uiPriority w:val="99"/>
    <w:rsid w:val="00CE25F3"/>
    <w:rPr>
      <w:color w:val="0000FF"/>
      <w:u w:val="single"/>
    </w:rPr>
  </w:style>
  <w:style w:type="paragraph" w:customStyle="1" w:styleId="ConsTitle">
    <w:name w:val="ConsTitle"/>
    <w:rsid w:val="00CE25F3"/>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CE25F3"/>
    <w:pPr>
      <w:tabs>
        <w:tab w:val="center" w:pos="4677"/>
        <w:tab w:val="right" w:pos="9355"/>
      </w:tabs>
    </w:pPr>
  </w:style>
  <w:style w:type="character" w:customStyle="1" w:styleId="aa">
    <w:name w:val="Верхний колонтитул Знак"/>
    <w:basedOn w:val="a1"/>
    <w:link w:val="a9"/>
    <w:uiPriority w:val="99"/>
    <w:rsid w:val="00CE25F3"/>
    <w:rPr>
      <w:rFonts w:ascii="Times New Roman" w:eastAsia="Times New Roman" w:hAnsi="Times New Roman" w:cs="Times New Roman"/>
      <w:sz w:val="24"/>
      <w:szCs w:val="24"/>
      <w:lang w:eastAsia="ru-RU"/>
    </w:rPr>
  </w:style>
  <w:style w:type="paragraph" w:styleId="ab">
    <w:name w:val="footer"/>
    <w:basedOn w:val="a0"/>
    <w:link w:val="ac"/>
    <w:uiPriority w:val="99"/>
    <w:rsid w:val="00CE25F3"/>
    <w:pPr>
      <w:tabs>
        <w:tab w:val="center" w:pos="4677"/>
        <w:tab w:val="right" w:pos="9355"/>
      </w:tabs>
    </w:pPr>
  </w:style>
  <w:style w:type="character" w:customStyle="1" w:styleId="ac">
    <w:name w:val="Нижний колонтитул Знак"/>
    <w:basedOn w:val="a1"/>
    <w:link w:val="ab"/>
    <w:uiPriority w:val="99"/>
    <w:rsid w:val="00CE25F3"/>
    <w:rPr>
      <w:rFonts w:ascii="Times New Roman" w:eastAsia="Times New Roman" w:hAnsi="Times New Roman" w:cs="Times New Roman"/>
      <w:sz w:val="24"/>
      <w:szCs w:val="24"/>
      <w:lang w:eastAsia="ru-RU"/>
    </w:rPr>
  </w:style>
  <w:style w:type="paragraph" w:customStyle="1" w:styleId="ad">
    <w:name w:val="Статья"/>
    <w:basedOn w:val="a0"/>
    <w:rsid w:val="00CE25F3"/>
    <w:pPr>
      <w:spacing w:before="400" w:line="360" w:lineRule="auto"/>
      <w:ind w:left="708"/>
    </w:pPr>
    <w:rPr>
      <w:b/>
      <w:sz w:val="28"/>
    </w:rPr>
  </w:style>
  <w:style w:type="paragraph" w:customStyle="1" w:styleId="ae">
    <w:name w:val="Абзац"/>
    <w:rsid w:val="00CE25F3"/>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CE25F3"/>
    <w:rPr>
      <w:sz w:val="25"/>
      <w:shd w:val="clear" w:color="auto" w:fill="FFFFFF"/>
    </w:rPr>
  </w:style>
  <w:style w:type="paragraph" w:customStyle="1" w:styleId="11">
    <w:name w:val="Основной текст1"/>
    <w:basedOn w:val="a0"/>
    <w:link w:val="af"/>
    <w:qFormat/>
    <w:rsid w:val="00CE25F3"/>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CE25F3"/>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CE25F3"/>
    <w:rPr>
      <w:rFonts w:ascii="Calibri" w:eastAsia="Times New Roman" w:hAnsi="Calibri" w:cs="Times New Roman"/>
      <w:sz w:val="16"/>
      <w:szCs w:val="16"/>
    </w:rPr>
  </w:style>
  <w:style w:type="paragraph" w:styleId="af0">
    <w:name w:val="Title"/>
    <w:basedOn w:val="a0"/>
    <w:link w:val="af1"/>
    <w:qFormat/>
    <w:rsid w:val="00CE25F3"/>
    <w:pPr>
      <w:jc w:val="center"/>
    </w:pPr>
    <w:rPr>
      <w:b/>
      <w:bCs/>
      <w:sz w:val="28"/>
    </w:rPr>
  </w:style>
  <w:style w:type="character" w:customStyle="1" w:styleId="af1">
    <w:name w:val="Название Знак"/>
    <w:basedOn w:val="a1"/>
    <w:link w:val="af0"/>
    <w:rsid w:val="00CE25F3"/>
    <w:rPr>
      <w:rFonts w:ascii="Times New Roman" w:eastAsia="Times New Roman" w:hAnsi="Times New Roman" w:cs="Times New Roman"/>
      <w:b/>
      <w:bCs/>
      <w:sz w:val="28"/>
      <w:szCs w:val="24"/>
      <w:lang w:eastAsia="ru-RU"/>
    </w:rPr>
  </w:style>
  <w:style w:type="table" w:styleId="af2">
    <w:name w:val="Table Grid"/>
    <w:basedOn w:val="a2"/>
    <w:uiPriority w:val="59"/>
    <w:rsid w:val="00CE25F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CE25F3"/>
    <w:pPr>
      <w:spacing w:after="200" w:line="276" w:lineRule="auto"/>
      <w:ind w:left="720"/>
      <w:contextualSpacing/>
    </w:pPr>
    <w:rPr>
      <w:rFonts w:ascii="Calibri" w:eastAsia="Calibri" w:hAnsi="Calibri"/>
      <w:sz w:val="22"/>
      <w:szCs w:val="22"/>
    </w:rPr>
  </w:style>
  <w:style w:type="paragraph" w:customStyle="1" w:styleId="ConsNormal">
    <w:name w:val="ConsNormal"/>
    <w:rsid w:val="00CE25F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CE25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E25F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E25F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E25F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E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E25F3"/>
    <w:rPr>
      <w:rFonts w:ascii="Courier New" w:eastAsia="Times New Roman" w:hAnsi="Courier New" w:cs="Courier New"/>
      <w:sz w:val="20"/>
      <w:szCs w:val="20"/>
      <w:lang w:eastAsia="ru-RU"/>
    </w:rPr>
  </w:style>
  <w:style w:type="character" w:styleId="af3">
    <w:name w:val="page number"/>
    <w:basedOn w:val="a1"/>
    <w:rsid w:val="00CE25F3"/>
  </w:style>
  <w:style w:type="paragraph" w:styleId="af4">
    <w:name w:val="footnote text"/>
    <w:basedOn w:val="a0"/>
    <w:link w:val="af5"/>
    <w:rsid w:val="00CE25F3"/>
    <w:rPr>
      <w:sz w:val="20"/>
      <w:szCs w:val="20"/>
    </w:rPr>
  </w:style>
  <w:style w:type="character" w:customStyle="1" w:styleId="af5">
    <w:name w:val="Текст сноски Знак"/>
    <w:basedOn w:val="a1"/>
    <w:link w:val="af4"/>
    <w:rsid w:val="00CE25F3"/>
    <w:rPr>
      <w:rFonts w:ascii="Times New Roman" w:eastAsia="Times New Roman" w:hAnsi="Times New Roman" w:cs="Times New Roman"/>
      <w:sz w:val="20"/>
      <w:szCs w:val="20"/>
      <w:lang w:eastAsia="ru-RU"/>
    </w:rPr>
  </w:style>
  <w:style w:type="character" w:styleId="af6">
    <w:name w:val="footnote reference"/>
    <w:uiPriority w:val="99"/>
    <w:rsid w:val="00CE25F3"/>
    <w:rPr>
      <w:vertAlign w:val="superscript"/>
    </w:rPr>
  </w:style>
  <w:style w:type="character" w:styleId="af7">
    <w:name w:val="annotation reference"/>
    <w:uiPriority w:val="99"/>
    <w:rsid w:val="00CE25F3"/>
    <w:rPr>
      <w:sz w:val="16"/>
      <w:szCs w:val="16"/>
    </w:rPr>
  </w:style>
  <w:style w:type="paragraph" w:styleId="af8">
    <w:name w:val="annotation text"/>
    <w:basedOn w:val="a0"/>
    <w:link w:val="af9"/>
    <w:uiPriority w:val="99"/>
    <w:rsid w:val="00CE25F3"/>
    <w:rPr>
      <w:sz w:val="20"/>
      <w:szCs w:val="20"/>
    </w:rPr>
  </w:style>
  <w:style w:type="character" w:customStyle="1" w:styleId="af9">
    <w:name w:val="Текст примечания Знак"/>
    <w:basedOn w:val="a1"/>
    <w:link w:val="af8"/>
    <w:uiPriority w:val="99"/>
    <w:rsid w:val="00CE25F3"/>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CE25F3"/>
    <w:rPr>
      <w:b/>
      <w:bCs/>
    </w:rPr>
  </w:style>
  <w:style w:type="character" w:customStyle="1" w:styleId="afb">
    <w:name w:val="Тема примечания Знак"/>
    <w:basedOn w:val="af9"/>
    <w:link w:val="afa"/>
    <w:uiPriority w:val="99"/>
    <w:rsid w:val="00CE25F3"/>
    <w:rPr>
      <w:rFonts w:ascii="Times New Roman" w:eastAsia="Times New Roman" w:hAnsi="Times New Roman" w:cs="Times New Roman"/>
      <w:b/>
      <w:bCs/>
      <w:sz w:val="20"/>
      <w:szCs w:val="20"/>
      <w:lang w:eastAsia="ru-RU"/>
    </w:rPr>
  </w:style>
  <w:style w:type="paragraph" w:styleId="afc">
    <w:name w:val="No Spacing"/>
    <w:link w:val="afd"/>
    <w:uiPriority w:val="1"/>
    <w:qFormat/>
    <w:rsid w:val="00CE25F3"/>
    <w:pPr>
      <w:spacing w:after="0" w:line="240" w:lineRule="auto"/>
    </w:pPr>
    <w:rPr>
      <w:rFonts w:ascii="Calibri" w:eastAsia="Calibri" w:hAnsi="Calibri" w:cs="Times New Roman"/>
    </w:rPr>
  </w:style>
  <w:style w:type="paragraph" w:styleId="afe">
    <w:name w:val="List Paragraph"/>
    <w:basedOn w:val="a0"/>
    <w:link w:val="aff"/>
    <w:uiPriority w:val="34"/>
    <w:qFormat/>
    <w:rsid w:val="00CE25F3"/>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CE25F3"/>
  </w:style>
  <w:style w:type="paragraph" w:customStyle="1" w:styleId="ConsPlusDocList">
    <w:name w:val="ConsPlusDocList"/>
    <w:next w:val="a0"/>
    <w:rsid w:val="00CE25F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E25F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CE25F3"/>
    <w:pPr>
      <w:numPr>
        <w:numId w:val="1"/>
      </w:numPr>
      <w:contextualSpacing/>
    </w:pPr>
  </w:style>
  <w:style w:type="paragraph" w:customStyle="1" w:styleId="aff0">
    <w:name w:val="a"/>
    <w:basedOn w:val="a0"/>
    <w:rsid w:val="00CE25F3"/>
    <w:pPr>
      <w:spacing w:before="100" w:beforeAutospacing="1" w:after="100" w:afterAutospacing="1"/>
    </w:pPr>
  </w:style>
  <w:style w:type="paragraph" w:customStyle="1" w:styleId="21">
    <w:name w:val="Абзац списка2"/>
    <w:basedOn w:val="a0"/>
    <w:qFormat/>
    <w:rsid w:val="00CE25F3"/>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CE25F3"/>
    <w:rPr>
      <w:color w:val="800080"/>
      <w:u w:val="single"/>
    </w:rPr>
  </w:style>
  <w:style w:type="paragraph" w:customStyle="1" w:styleId="xl63">
    <w:name w:val="xl63"/>
    <w:basedOn w:val="a0"/>
    <w:rsid w:val="00CE25F3"/>
    <w:pPr>
      <w:spacing w:before="100" w:beforeAutospacing="1" w:after="100" w:afterAutospacing="1"/>
    </w:pPr>
  </w:style>
  <w:style w:type="paragraph" w:customStyle="1" w:styleId="xl64">
    <w:name w:val="xl64"/>
    <w:basedOn w:val="a0"/>
    <w:rsid w:val="00CE25F3"/>
    <w:pPr>
      <w:spacing w:before="100" w:beforeAutospacing="1" w:after="100" w:afterAutospacing="1"/>
      <w:jc w:val="center"/>
      <w:textAlignment w:val="top"/>
    </w:pPr>
  </w:style>
  <w:style w:type="paragraph" w:customStyle="1" w:styleId="xl65">
    <w:name w:val="xl65"/>
    <w:basedOn w:val="a0"/>
    <w:rsid w:val="00CE25F3"/>
    <w:pPr>
      <w:spacing w:before="100" w:beforeAutospacing="1" w:after="100" w:afterAutospacing="1"/>
    </w:pPr>
  </w:style>
  <w:style w:type="paragraph" w:customStyle="1" w:styleId="xl66">
    <w:name w:val="xl66"/>
    <w:basedOn w:val="a0"/>
    <w:rsid w:val="00CE25F3"/>
    <w:pPr>
      <w:spacing w:before="100" w:beforeAutospacing="1" w:after="100" w:afterAutospacing="1"/>
    </w:pPr>
    <w:rPr>
      <w:sz w:val="16"/>
      <w:szCs w:val="16"/>
    </w:rPr>
  </w:style>
  <w:style w:type="paragraph" w:customStyle="1" w:styleId="xl67">
    <w:name w:val="xl67"/>
    <w:basedOn w:val="a0"/>
    <w:rsid w:val="00CE25F3"/>
    <w:pPr>
      <w:spacing w:before="100" w:beforeAutospacing="1" w:after="100" w:afterAutospacing="1"/>
      <w:jc w:val="right"/>
    </w:pPr>
    <w:rPr>
      <w:sz w:val="16"/>
      <w:szCs w:val="16"/>
    </w:rPr>
  </w:style>
  <w:style w:type="paragraph" w:customStyle="1" w:styleId="xl68">
    <w:name w:val="xl68"/>
    <w:basedOn w:val="a0"/>
    <w:rsid w:val="00CE25F3"/>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CE25F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CE25F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CE25F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CE25F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CE25F3"/>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CE25F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CE25F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CE25F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CE2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CE25F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CE25F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CE25F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CE2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CE2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CE25F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CE25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CE25F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CE25F3"/>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CE25F3"/>
    <w:pPr>
      <w:pBdr>
        <w:top w:val="single" w:sz="8" w:space="0" w:color="auto"/>
      </w:pBdr>
      <w:spacing w:before="100" w:beforeAutospacing="1" w:after="100" w:afterAutospacing="1"/>
    </w:pPr>
  </w:style>
  <w:style w:type="paragraph" w:customStyle="1" w:styleId="xl88">
    <w:name w:val="xl88"/>
    <w:basedOn w:val="a0"/>
    <w:rsid w:val="00CE25F3"/>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CE25F3"/>
    <w:pPr>
      <w:pBdr>
        <w:left w:val="single" w:sz="4" w:space="0" w:color="auto"/>
        <w:bottom w:val="single" w:sz="4" w:space="0" w:color="auto"/>
      </w:pBdr>
      <w:spacing w:before="100" w:beforeAutospacing="1" w:after="100" w:afterAutospacing="1"/>
    </w:pPr>
  </w:style>
  <w:style w:type="paragraph" w:customStyle="1" w:styleId="xl90">
    <w:name w:val="xl90"/>
    <w:basedOn w:val="a0"/>
    <w:rsid w:val="00CE25F3"/>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CE25F3"/>
    <w:pPr>
      <w:pBdr>
        <w:top w:val="single" w:sz="8" w:space="0" w:color="auto"/>
      </w:pBdr>
      <w:spacing w:before="100" w:beforeAutospacing="1" w:after="100" w:afterAutospacing="1"/>
    </w:pPr>
    <w:rPr>
      <w:sz w:val="16"/>
      <w:szCs w:val="16"/>
    </w:rPr>
  </w:style>
  <w:style w:type="paragraph" w:customStyle="1" w:styleId="xl92">
    <w:name w:val="xl92"/>
    <w:basedOn w:val="a0"/>
    <w:rsid w:val="00CE25F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CE25F3"/>
    <w:pPr>
      <w:pBdr>
        <w:top w:val="single" w:sz="8" w:space="0" w:color="auto"/>
      </w:pBdr>
      <w:spacing w:before="100" w:beforeAutospacing="1" w:after="100" w:afterAutospacing="1"/>
    </w:pPr>
    <w:rPr>
      <w:sz w:val="16"/>
      <w:szCs w:val="16"/>
    </w:rPr>
  </w:style>
  <w:style w:type="paragraph" w:customStyle="1" w:styleId="xl94">
    <w:name w:val="xl94"/>
    <w:basedOn w:val="a0"/>
    <w:rsid w:val="00CE25F3"/>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CE25F3"/>
    <w:pPr>
      <w:spacing w:before="100" w:beforeAutospacing="1" w:after="100" w:afterAutospacing="1"/>
      <w:textAlignment w:val="top"/>
    </w:pPr>
    <w:rPr>
      <w:sz w:val="16"/>
      <w:szCs w:val="16"/>
    </w:rPr>
  </w:style>
  <w:style w:type="paragraph" w:customStyle="1" w:styleId="xl96">
    <w:name w:val="xl96"/>
    <w:basedOn w:val="a0"/>
    <w:rsid w:val="00CE25F3"/>
    <w:pPr>
      <w:pBdr>
        <w:left w:val="single" w:sz="8" w:space="0" w:color="auto"/>
      </w:pBdr>
      <w:spacing w:before="100" w:beforeAutospacing="1" w:after="100" w:afterAutospacing="1"/>
    </w:pPr>
    <w:rPr>
      <w:sz w:val="16"/>
      <w:szCs w:val="16"/>
    </w:rPr>
  </w:style>
  <w:style w:type="paragraph" w:customStyle="1" w:styleId="xl97">
    <w:name w:val="xl97"/>
    <w:basedOn w:val="a0"/>
    <w:rsid w:val="00CE25F3"/>
    <w:pPr>
      <w:spacing w:before="100" w:beforeAutospacing="1" w:after="100" w:afterAutospacing="1"/>
    </w:pPr>
    <w:rPr>
      <w:sz w:val="16"/>
      <w:szCs w:val="16"/>
    </w:rPr>
  </w:style>
  <w:style w:type="paragraph" w:customStyle="1" w:styleId="xl98">
    <w:name w:val="xl98"/>
    <w:basedOn w:val="a0"/>
    <w:rsid w:val="00CE25F3"/>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CE25F3"/>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CE25F3"/>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CE25F3"/>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CE25F3"/>
    <w:pPr>
      <w:spacing w:before="100" w:beforeAutospacing="1" w:after="100" w:afterAutospacing="1"/>
      <w:jc w:val="center"/>
      <w:textAlignment w:val="top"/>
    </w:pPr>
    <w:rPr>
      <w:sz w:val="16"/>
      <w:szCs w:val="16"/>
    </w:rPr>
  </w:style>
  <w:style w:type="paragraph" w:customStyle="1" w:styleId="xl103">
    <w:name w:val="xl103"/>
    <w:basedOn w:val="a0"/>
    <w:rsid w:val="00CE25F3"/>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CE25F3"/>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CE25F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CE25F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CE25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CE25F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CE25F3"/>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CE25F3"/>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CE25F3"/>
    <w:pPr>
      <w:spacing w:before="100" w:beforeAutospacing="1" w:after="100" w:afterAutospacing="1"/>
      <w:jc w:val="center"/>
    </w:pPr>
    <w:rPr>
      <w:sz w:val="16"/>
      <w:szCs w:val="16"/>
    </w:rPr>
  </w:style>
  <w:style w:type="paragraph" w:customStyle="1" w:styleId="xl112">
    <w:name w:val="xl112"/>
    <w:basedOn w:val="a0"/>
    <w:rsid w:val="00CE25F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CE25F3"/>
    <w:pPr>
      <w:pBdr>
        <w:bottom w:val="single" w:sz="4" w:space="0" w:color="auto"/>
      </w:pBdr>
      <w:spacing w:before="100" w:beforeAutospacing="1" w:after="100" w:afterAutospacing="1"/>
    </w:pPr>
    <w:rPr>
      <w:sz w:val="16"/>
      <w:szCs w:val="16"/>
    </w:rPr>
  </w:style>
  <w:style w:type="paragraph" w:customStyle="1" w:styleId="xl114">
    <w:name w:val="xl114"/>
    <w:basedOn w:val="a0"/>
    <w:rsid w:val="00CE25F3"/>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CE25F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CE25F3"/>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CE25F3"/>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CE25F3"/>
    <w:pPr>
      <w:spacing w:before="100" w:beforeAutospacing="1" w:after="100" w:afterAutospacing="1"/>
    </w:pPr>
    <w:rPr>
      <w:sz w:val="16"/>
      <w:szCs w:val="16"/>
    </w:rPr>
  </w:style>
  <w:style w:type="paragraph" w:customStyle="1" w:styleId="xl119">
    <w:name w:val="xl119"/>
    <w:basedOn w:val="a0"/>
    <w:rsid w:val="00CE25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CE25F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CE25F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CE25F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CE25F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CE25F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CE25F3"/>
    <w:pPr>
      <w:spacing w:after="120"/>
    </w:pPr>
  </w:style>
  <w:style w:type="character" w:customStyle="1" w:styleId="aff3">
    <w:name w:val="Основной текст Знак"/>
    <w:basedOn w:val="a1"/>
    <w:link w:val="aff2"/>
    <w:rsid w:val="00CE25F3"/>
    <w:rPr>
      <w:rFonts w:ascii="Times New Roman" w:eastAsia="Times New Roman" w:hAnsi="Times New Roman" w:cs="Times New Roman"/>
      <w:sz w:val="24"/>
      <w:szCs w:val="24"/>
      <w:lang w:eastAsia="ru-RU"/>
    </w:rPr>
  </w:style>
  <w:style w:type="paragraph" w:styleId="22">
    <w:name w:val="Body Text 2"/>
    <w:basedOn w:val="a0"/>
    <w:link w:val="23"/>
    <w:uiPriority w:val="99"/>
    <w:rsid w:val="00CE25F3"/>
    <w:pPr>
      <w:spacing w:after="120" w:line="480" w:lineRule="auto"/>
    </w:pPr>
  </w:style>
  <w:style w:type="character" w:customStyle="1" w:styleId="23">
    <w:name w:val="Основной текст 2 Знак"/>
    <w:basedOn w:val="a1"/>
    <w:link w:val="22"/>
    <w:uiPriority w:val="99"/>
    <w:rsid w:val="00CE25F3"/>
    <w:rPr>
      <w:rFonts w:ascii="Times New Roman" w:eastAsia="Times New Roman" w:hAnsi="Times New Roman" w:cs="Times New Roman"/>
      <w:sz w:val="24"/>
      <w:szCs w:val="24"/>
      <w:lang w:eastAsia="ru-RU"/>
    </w:rPr>
  </w:style>
  <w:style w:type="paragraph" w:styleId="aff4">
    <w:name w:val="caption"/>
    <w:basedOn w:val="a0"/>
    <w:uiPriority w:val="99"/>
    <w:qFormat/>
    <w:rsid w:val="00CE25F3"/>
    <w:pPr>
      <w:widowControl w:val="0"/>
      <w:jc w:val="center"/>
    </w:pPr>
    <w:rPr>
      <w:b/>
      <w:sz w:val="28"/>
      <w:szCs w:val="20"/>
    </w:rPr>
  </w:style>
  <w:style w:type="paragraph" w:styleId="aff5">
    <w:name w:val="Body Text Indent"/>
    <w:basedOn w:val="a0"/>
    <w:link w:val="aff6"/>
    <w:uiPriority w:val="99"/>
    <w:rsid w:val="00CE25F3"/>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CE25F3"/>
    <w:rPr>
      <w:rFonts w:ascii="Times New Roman" w:eastAsia="Times New Roman" w:hAnsi="Times New Roman" w:cs="Times New Roman"/>
      <w:sz w:val="24"/>
      <w:szCs w:val="24"/>
      <w:lang w:eastAsia="ru-RU"/>
    </w:rPr>
  </w:style>
  <w:style w:type="paragraph" w:styleId="aff7">
    <w:name w:val="Subtitle"/>
    <w:basedOn w:val="a0"/>
    <w:link w:val="aff8"/>
    <w:qFormat/>
    <w:rsid w:val="00CE25F3"/>
    <w:pPr>
      <w:widowControl w:val="0"/>
      <w:jc w:val="center"/>
    </w:pPr>
    <w:rPr>
      <w:b/>
      <w:szCs w:val="20"/>
    </w:rPr>
  </w:style>
  <w:style w:type="character" w:customStyle="1" w:styleId="aff8">
    <w:name w:val="Подзаголовок Знак"/>
    <w:basedOn w:val="a1"/>
    <w:link w:val="aff7"/>
    <w:rsid w:val="00CE25F3"/>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CE25F3"/>
    <w:pPr>
      <w:spacing w:line="360" w:lineRule="auto"/>
      <w:ind w:firstLine="360"/>
      <w:jc w:val="both"/>
    </w:pPr>
  </w:style>
  <w:style w:type="character" w:customStyle="1" w:styleId="25">
    <w:name w:val="Основной текст с отступом 2 Знак"/>
    <w:basedOn w:val="a1"/>
    <w:link w:val="24"/>
    <w:uiPriority w:val="99"/>
    <w:rsid w:val="00CE25F3"/>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CE25F3"/>
    <w:pPr>
      <w:spacing w:line="360" w:lineRule="auto"/>
      <w:ind w:firstLine="544"/>
      <w:jc w:val="both"/>
    </w:pPr>
  </w:style>
  <w:style w:type="character" w:customStyle="1" w:styleId="34">
    <w:name w:val="Основной текст с отступом 3 Знак"/>
    <w:basedOn w:val="a1"/>
    <w:link w:val="33"/>
    <w:uiPriority w:val="99"/>
    <w:rsid w:val="00CE25F3"/>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CE25F3"/>
    <w:pPr>
      <w:widowControl w:val="0"/>
      <w:ind w:left="567"/>
    </w:pPr>
    <w:rPr>
      <w:szCs w:val="20"/>
    </w:rPr>
  </w:style>
  <w:style w:type="paragraph" w:customStyle="1" w:styleId="14">
    <w:name w:val="Знак Знак Знак1"/>
    <w:basedOn w:val="a0"/>
    <w:rsid w:val="00CE25F3"/>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CE25F3"/>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CE25F3"/>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CE25F3"/>
    <w:pPr>
      <w:spacing w:after="160" w:line="240" w:lineRule="exact"/>
    </w:pPr>
    <w:rPr>
      <w:rFonts w:ascii="Verdana" w:hAnsi="Verdana"/>
      <w:sz w:val="20"/>
      <w:szCs w:val="20"/>
      <w:lang w:val="en-US" w:eastAsia="en-US"/>
    </w:rPr>
  </w:style>
  <w:style w:type="paragraph" w:customStyle="1" w:styleId="310">
    <w:name w:val="Основной текст 31"/>
    <w:basedOn w:val="a0"/>
    <w:rsid w:val="00CE25F3"/>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CE25F3"/>
    <w:pPr>
      <w:spacing w:before="100" w:beforeAutospacing="1" w:after="100" w:afterAutospacing="1"/>
    </w:pPr>
    <w:rPr>
      <w:rFonts w:ascii="Tahoma" w:hAnsi="Tahoma"/>
      <w:sz w:val="20"/>
      <w:szCs w:val="20"/>
      <w:lang w:val="en-US" w:eastAsia="en-US"/>
    </w:rPr>
  </w:style>
  <w:style w:type="character" w:styleId="affd">
    <w:name w:val="Strong"/>
    <w:uiPriority w:val="22"/>
    <w:qFormat/>
    <w:rsid w:val="00CE25F3"/>
    <w:rPr>
      <w:b/>
      <w:bCs/>
    </w:rPr>
  </w:style>
  <w:style w:type="character" w:styleId="affe">
    <w:name w:val="Intense Emphasis"/>
    <w:uiPriority w:val="21"/>
    <w:qFormat/>
    <w:rsid w:val="00CE25F3"/>
    <w:rPr>
      <w:b/>
      <w:bCs/>
      <w:i/>
      <w:iCs/>
      <w:color w:val="4F81BD"/>
    </w:rPr>
  </w:style>
  <w:style w:type="paragraph" w:styleId="afff">
    <w:name w:val="TOC Heading"/>
    <w:basedOn w:val="1"/>
    <w:next w:val="a0"/>
    <w:uiPriority w:val="39"/>
    <w:qFormat/>
    <w:rsid w:val="00CE25F3"/>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CE25F3"/>
    <w:pPr>
      <w:tabs>
        <w:tab w:val="right" w:leader="dot" w:pos="9344"/>
      </w:tabs>
      <w:spacing w:line="360" w:lineRule="auto"/>
      <w:jc w:val="both"/>
    </w:pPr>
  </w:style>
  <w:style w:type="paragraph" w:styleId="26">
    <w:name w:val="toc 2"/>
    <w:basedOn w:val="a0"/>
    <w:next w:val="a0"/>
    <w:autoRedefine/>
    <w:uiPriority w:val="39"/>
    <w:unhideWhenUsed/>
    <w:rsid w:val="00CE25F3"/>
    <w:pPr>
      <w:ind w:left="240"/>
    </w:pPr>
  </w:style>
  <w:style w:type="paragraph" w:styleId="35">
    <w:name w:val="toc 3"/>
    <w:basedOn w:val="a0"/>
    <w:next w:val="a0"/>
    <w:autoRedefine/>
    <w:uiPriority w:val="39"/>
    <w:unhideWhenUsed/>
    <w:rsid w:val="00CE25F3"/>
    <w:pPr>
      <w:ind w:left="480"/>
    </w:pPr>
  </w:style>
  <w:style w:type="character" w:styleId="afff0">
    <w:name w:val="Book Title"/>
    <w:uiPriority w:val="33"/>
    <w:qFormat/>
    <w:rsid w:val="00CE25F3"/>
    <w:rPr>
      <w:b/>
      <w:bCs/>
      <w:smallCaps/>
      <w:spacing w:val="5"/>
    </w:rPr>
  </w:style>
  <w:style w:type="paragraph" w:customStyle="1" w:styleId="afff1">
    <w:name w:val="Знак Знак"/>
    <w:basedOn w:val="a0"/>
    <w:rsid w:val="00CE25F3"/>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CE25F3"/>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CE25F3"/>
    <w:pPr>
      <w:spacing w:after="160" w:line="240" w:lineRule="exact"/>
    </w:pPr>
    <w:rPr>
      <w:rFonts w:ascii="Verdana" w:hAnsi="Verdana"/>
      <w:sz w:val="20"/>
      <w:szCs w:val="20"/>
      <w:lang w:val="en-US" w:eastAsia="en-US"/>
    </w:rPr>
  </w:style>
  <w:style w:type="paragraph" w:customStyle="1" w:styleId="-1">
    <w:name w:val="-Текст1"/>
    <w:basedOn w:val="a0"/>
    <w:rsid w:val="00CE25F3"/>
    <w:pPr>
      <w:widowControl w:val="0"/>
      <w:ind w:firstLine="720"/>
      <w:jc w:val="both"/>
    </w:pPr>
    <w:rPr>
      <w:rFonts w:ascii="a_Timer" w:hAnsi="a_Timer"/>
      <w:snapToGrid w:val="0"/>
      <w:lang w:val="en-US"/>
    </w:rPr>
  </w:style>
  <w:style w:type="paragraph" w:customStyle="1" w:styleId="afff3">
    <w:name w:val="Знак"/>
    <w:basedOn w:val="a0"/>
    <w:rsid w:val="00CE25F3"/>
    <w:pPr>
      <w:spacing w:after="160" w:line="240" w:lineRule="exact"/>
    </w:pPr>
    <w:rPr>
      <w:rFonts w:ascii="Verdana" w:hAnsi="Verdana"/>
      <w:sz w:val="20"/>
      <w:szCs w:val="20"/>
      <w:lang w:val="en-US" w:eastAsia="en-US"/>
    </w:rPr>
  </w:style>
  <w:style w:type="character" w:customStyle="1" w:styleId="afff4">
    <w:name w:val="Цветовое выделение"/>
    <w:rsid w:val="00CE25F3"/>
    <w:rPr>
      <w:b/>
      <w:bCs/>
      <w:color w:val="000080"/>
    </w:rPr>
  </w:style>
  <w:style w:type="character" w:customStyle="1" w:styleId="afff5">
    <w:name w:val="Гипертекстовая ссылка"/>
    <w:uiPriority w:val="99"/>
    <w:rsid w:val="00CE25F3"/>
    <w:rPr>
      <w:b/>
      <w:bCs/>
      <w:color w:val="008000"/>
    </w:rPr>
  </w:style>
  <w:style w:type="paragraph" w:customStyle="1" w:styleId="27">
    <w:name w:val="Знак2"/>
    <w:basedOn w:val="a0"/>
    <w:rsid w:val="00CE25F3"/>
    <w:rPr>
      <w:rFonts w:ascii="Verdana" w:hAnsi="Verdana" w:cs="Verdana"/>
      <w:sz w:val="20"/>
      <w:szCs w:val="20"/>
      <w:lang w:val="en-US" w:eastAsia="en-US"/>
    </w:rPr>
  </w:style>
  <w:style w:type="character" w:customStyle="1" w:styleId="afd">
    <w:name w:val="Без интервала Знак"/>
    <w:link w:val="afc"/>
    <w:uiPriority w:val="1"/>
    <w:locked/>
    <w:rsid w:val="00CE25F3"/>
    <w:rPr>
      <w:rFonts w:ascii="Calibri" w:eastAsia="Calibri" w:hAnsi="Calibri" w:cs="Times New Roman"/>
    </w:rPr>
  </w:style>
  <w:style w:type="table" w:styleId="16">
    <w:name w:val="Table Classic 1"/>
    <w:basedOn w:val="a2"/>
    <w:rsid w:val="00CE25F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CE25F3"/>
    <w:pPr>
      <w:spacing w:after="160" w:line="240" w:lineRule="exact"/>
    </w:pPr>
    <w:rPr>
      <w:rFonts w:ascii="Verdana" w:hAnsi="Verdana" w:cs="Verdana"/>
      <w:sz w:val="20"/>
      <w:szCs w:val="20"/>
      <w:lang w:val="en-US" w:eastAsia="en-US"/>
    </w:rPr>
  </w:style>
  <w:style w:type="paragraph" w:customStyle="1" w:styleId="text">
    <w:name w:val="text"/>
    <w:basedOn w:val="a0"/>
    <w:rsid w:val="00CE25F3"/>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CE25F3"/>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CE25F3"/>
    <w:pPr>
      <w:ind w:left="720"/>
    </w:pPr>
  </w:style>
  <w:style w:type="paragraph" w:customStyle="1" w:styleId="ConsCell">
    <w:name w:val="ConsCell"/>
    <w:rsid w:val="00CE25F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E25F3"/>
    <w:rPr>
      <w:rFonts w:ascii="Times New Roman" w:hAnsi="Times New Roman" w:cs="Times New Roman"/>
      <w:sz w:val="26"/>
      <w:szCs w:val="26"/>
    </w:rPr>
  </w:style>
  <w:style w:type="paragraph" w:customStyle="1" w:styleId="Style7">
    <w:name w:val="Style7"/>
    <w:basedOn w:val="a0"/>
    <w:uiPriority w:val="99"/>
    <w:rsid w:val="00CE25F3"/>
    <w:pPr>
      <w:widowControl w:val="0"/>
      <w:autoSpaceDE w:val="0"/>
      <w:autoSpaceDN w:val="0"/>
      <w:adjustRightInd w:val="0"/>
    </w:pPr>
  </w:style>
  <w:style w:type="paragraph" w:customStyle="1" w:styleId="Style1">
    <w:name w:val="Style1"/>
    <w:basedOn w:val="a0"/>
    <w:uiPriority w:val="99"/>
    <w:rsid w:val="00CE25F3"/>
    <w:pPr>
      <w:widowControl w:val="0"/>
      <w:autoSpaceDE w:val="0"/>
      <w:autoSpaceDN w:val="0"/>
      <w:adjustRightInd w:val="0"/>
      <w:spacing w:line="337" w:lineRule="exact"/>
      <w:ind w:firstLine="696"/>
      <w:jc w:val="both"/>
    </w:pPr>
  </w:style>
  <w:style w:type="paragraph" w:customStyle="1" w:styleId="1a">
    <w:name w:val="Обычный1"/>
    <w:rsid w:val="00CE25F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E25F3"/>
    <w:rPr>
      <w:rFonts w:ascii="Times New Roman" w:hAnsi="Times New Roman" w:cs="Times New Roman"/>
      <w:sz w:val="22"/>
      <w:szCs w:val="22"/>
    </w:rPr>
  </w:style>
  <w:style w:type="character" w:customStyle="1" w:styleId="hl1">
    <w:name w:val="hl1"/>
    <w:rsid w:val="00CE25F3"/>
    <w:rPr>
      <w:color w:val="4682B4"/>
    </w:rPr>
  </w:style>
  <w:style w:type="numbering" w:customStyle="1" w:styleId="1b">
    <w:name w:val="Нет списка1"/>
    <w:next w:val="a3"/>
    <w:uiPriority w:val="99"/>
    <w:semiHidden/>
    <w:unhideWhenUsed/>
    <w:rsid w:val="00CE25F3"/>
  </w:style>
  <w:style w:type="paragraph" w:styleId="afff6">
    <w:name w:val="Salutation"/>
    <w:basedOn w:val="a0"/>
    <w:next w:val="a0"/>
    <w:link w:val="afff7"/>
    <w:uiPriority w:val="99"/>
    <w:unhideWhenUsed/>
    <w:rsid w:val="00CE25F3"/>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CE25F3"/>
    <w:rPr>
      <w:rFonts w:ascii="Arial" w:eastAsia="Times New Roman" w:hAnsi="Arial" w:cs="Arial"/>
      <w:sz w:val="20"/>
      <w:szCs w:val="20"/>
      <w:lang w:val="en-US"/>
    </w:rPr>
  </w:style>
  <w:style w:type="paragraph" w:customStyle="1" w:styleId="Style2">
    <w:name w:val="Style2"/>
    <w:basedOn w:val="a0"/>
    <w:uiPriority w:val="99"/>
    <w:rsid w:val="00CE25F3"/>
    <w:pPr>
      <w:widowControl w:val="0"/>
      <w:autoSpaceDE w:val="0"/>
      <w:autoSpaceDN w:val="0"/>
      <w:adjustRightInd w:val="0"/>
    </w:pPr>
  </w:style>
  <w:style w:type="paragraph" w:customStyle="1" w:styleId="stylet3">
    <w:name w:val="stylet3"/>
    <w:basedOn w:val="a0"/>
    <w:uiPriority w:val="99"/>
    <w:rsid w:val="00CE25F3"/>
    <w:pPr>
      <w:spacing w:before="100" w:beforeAutospacing="1" w:after="100" w:afterAutospacing="1"/>
    </w:pPr>
  </w:style>
  <w:style w:type="character" w:customStyle="1" w:styleId="apple-converted-space">
    <w:name w:val="apple-converted-space"/>
    <w:rsid w:val="00CE25F3"/>
  </w:style>
  <w:style w:type="paragraph" w:customStyle="1" w:styleId="Default">
    <w:name w:val="Default"/>
    <w:rsid w:val="00CE25F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CE25F3"/>
    <w:pPr>
      <w:autoSpaceDE w:val="0"/>
      <w:autoSpaceDN w:val="0"/>
      <w:adjustRightInd w:val="0"/>
    </w:pPr>
    <w:rPr>
      <w:rFonts w:ascii="Arial" w:hAnsi="Arial" w:cs="Arial"/>
    </w:rPr>
  </w:style>
  <w:style w:type="character" w:customStyle="1" w:styleId="js-phone-number">
    <w:name w:val="js-phone-number"/>
    <w:rsid w:val="00CE25F3"/>
  </w:style>
  <w:style w:type="paragraph" w:customStyle="1" w:styleId="Title">
    <w:name w:val="Title!Название НПА"/>
    <w:basedOn w:val="a0"/>
    <w:rsid w:val="00CE25F3"/>
    <w:pPr>
      <w:spacing w:before="240" w:after="60"/>
      <w:ind w:firstLine="567"/>
      <w:jc w:val="center"/>
      <w:outlineLvl w:val="0"/>
    </w:pPr>
    <w:rPr>
      <w:rFonts w:ascii="Arial" w:hAnsi="Arial" w:cs="Arial"/>
      <w:b/>
      <w:bCs/>
      <w:kern w:val="28"/>
      <w:sz w:val="32"/>
      <w:szCs w:val="32"/>
    </w:rPr>
  </w:style>
  <w:style w:type="character" w:customStyle="1" w:styleId="genmed">
    <w:name w:val="genmed"/>
    <w:rsid w:val="00CE25F3"/>
  </w:style>
  <w:style w:type="paragraph" w:customStyle="1" w:styleId="S">
    <w:name w:val="S_Обычный жирный"/>
    <w:basedOn w:val="a0"/>
    <w:qFormat/>
    <w:rsid w:val="00CE25F3"/>
    <w:pPr>
      <w:spacing w:line="276" w:lineRule="auto"/>
      <w:ind w:firstLine="567"/>
      <w:jc w:val="both"/>
    </w:pPr>
  </w:style>
  <w:style w:type="character" w:styleId="afff9">
    <w:name w:val="Emphasis"/>
    <w:uiPriority w:val="20"/>
    <w:qFormat/>
    <w:rsid w:val="00CE25F3"/>
    <w:rPr>
      <w:i/>
      <w:iCs/>
    </w:rPr>
  </w:style>
  <w:style w:type="paragraph" w:customStyle="1" w:styleId="msonormalmailrucssattributepostfix">
    <w:name w:val="msonormal_mailru_css_attribute_postfix"/>
    <w:basedOn w:val="a0"/>
    <w:rsid w:val="00CE25F3"/>
    <w:pPr>
      <w:spacing w:before="100" w:beforeAutospacing="1" w:after="100" w:afterAutospacing="1"/>
    </w:pPr>
  </w:style>
  <w:style w:type="character" w:customStyle="1" w:styleId="aff">
    <w:name w:val="Абзац списка Знак"/>
    <w:link w:val="afe"/>
    <w:uiPriority w:val="34"/>
    <w:locked/>
    <w:rsid w:val="00CE25F3"/>
    <w:rPr>
      <w:rFonts w:ascii="Calibri" w:eastAsia="Calibri" w:hAnsi="Calibri" w:cs="Times New Roman"/>
    </w:rPr>
  </w:style>
  <w:style w:type="paragraph" w:customStyle="1" w:styleId="afffa">
    <w:name w:val="Всегда"/>
    <w:basedOn w:val="a0"/>
    <w:autoRedefine/>
    <w:qFormat/>
    <w:rsid w:val="00CE25F3"/>
    <w:pPr>
      <w:ind w:firstLine="709"/>
      <w:jc w:val="both"/>
    </w:pPr>
    <w:rPr>
      <w:sz w:val="28"/>
      <w:szCs w:val="28"/>
      <w:lang w:eastAsia="en-US"/>
    </w:rPr>
  </w:style>
  <w:style w:type="paragraph" w:customStyle="1" w:styleId="pt-a-000016">
    <w:name w:val="pt-a-000016"/>
    <w:basedOn w:val="a0"/>
    <w:rsid w:val="00CE25F3"/>
    <w:pPr>
      <w:spacing w:before="100" w:beforeAutospacing="1" w:after="100" w:afterAutospacing="1"/>
    </w:pPr>
  </w:style>
  <w:style w:type="character" w:customStyle="1" w:styleId="pt-a0-000001">
    <w:name w:val="pt-a0-000001"/>
    <w:rsid w:val="00CE25F3"/>
  </w:style>
  <w:style w:type="character" w:customStyle="1" w:styleId="ConsPlusNormal0">
    <w:name w:val="ConsPlusNormal Знак"/>
    <w:link w:val="ConsPlusNormal"/>
    <w:locked/>
    <w:rsid w:val="00CE25F3"/>
    <w:rPr>
      <w:rFonts w:ascii="Arial" w:eastAsia="Times New Roman" w:hAnsi="Arial" w:cs="Arial"/>
      <w:sz w:val="20"/>
      <w:szCs w:val="20"/>
      <w:lang w:eastAsia="ru-RU"/>
    </w:rPr>
  </w:style>
  <w:style w:type="paragraph" w:customStyle="1" w:styleId="afffb">
    <w:name w:val="Заголовок"/>
    <w:basedOn w:val="a0"/>
    <w:rsid w:val="00CE25F3"/>
    <w:pPr>
      <w:spacing w:before="400" w:line="360" w:lineRule="auto"/>
      <w:jc w:val="center"/>
    </w:pPr>
    <w:rPr>
      <w:b/>
      <w:sz w:val="28"/>
    </w:rPr>
  </w:style>
  <w:style w:type="paragraph" w:customStyle="1" w:styleId="caaieiaie1">
    <w:name w:val="caaieiaie 1"/>
    <w:basedOn w:val="a0"/>
    <w:next w:val="a0"/>
    <w:rsid w:val="00CE25F3"/>
    <w:pPr>
      <w:keepNext/>
      <w:ind w:firstLine="720"/>
      <w:jc w:val="center"/>
    </w:pPr>
    <w:rPr>
      <w:b/>
      <w:sz w:val="40"/>
      <w:szCs w:val="20"/>
    </w:rPr>
  </w:style>
  <w:style w:type="paragraph" w:styleId="afffc">
    <w:name w:val="Revision"/>
    <w:hidden/>
    <w:uiPriority w:val="99"/>
    <w:semiHidden/>
    <w:rsid w:val="00CE25F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24039</Words>
  <Characters>137024</Characters>
  <Application>Microsoft Office Word</Application>
  <DocSecurity>0</DocSecurity>
  <Lines>1141</Lines>
  <Paragraphs>321</Paragraphs>
  <ScaleCrop>false</ScaleCrop>
  <Company/>
  <LinksUpToDate>false</LinksUpToDate>
  <CharactersWithSpaces>160742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2023-12-28T09:05:00Z</dcterms:created>
  <dcterms:modified xsi:type="dcterms:W3CDTF">2023-12-28T08:58:00Z</dcterms:modified>
</cp:coreProperties>
</file>